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FF0671" w:rsidRDefault="007D47C0" w:rsidP="00A27406">
      <w:pPr>
        <w:spacing w:after="0" w:line="240" w:lineRule="auto"/>
        <w:ind w:firstLine="708"/>
        <w:rPr>
          <w:rFonts w:ascii="Times New Roman" w:hAnsi="Times New Roman" w:cs="Times New Roman"/>
          <w:b/>
          <w:iCs/>
        </w:rPr>
      </w:pPr>
      <w:r>
        <w:rPr>
          <w:rFonts w:ascii="Times New Roman" w:hAnsi="Times New Roman" w:cs="Times New Roman"/>
          <w:b/>
          <w:iCs/>
        </w:rPr>
        <w:t xml:space="preserve">Государственный инспектор </w:t>
      </w:r>
      <w:proofErr w:type="gramStart"/>
      <w:r w:rsidR="00FF0671">
        <w:rPr>
          <w:rFonts w:ascii="Times New Roman" w:hAnsi="Times New Roman" w:cs="Times New Roman"/>
          <w:b/>
          <w:iCs/>
        </w:rPr>
        <w:t>межрегионального</w:t>
      </w:r>
      <w:proofErr w:type="gramEnd"/>
    </w:p>
    <w:p w:rsidR="00FF0671" w:rsidRDefault="00FF0671" w:rsidP="00A27406">
      <w:pPr>
        <w:spacing w:after="0" w:line="240" w:lineRule="auto"/>
        <w:ind w:firstLine="708"/>
        <w:rPr>
          <w:rFonts w:ascii="Times New Roman" w:hAnsi="Times New Roman" w:cs="Times New Roman"/>
          <w:b/>
          <w:iCs/>
        </w:rPr>
      </w:pPr>
      <w:r>
        <w:rPr>
          <w:rFonts w:ascii="Times New Roman" w:hAnsi="Times New Roman" w:cs="Times New Roman"/>
          <w:b/>
          <w:iCs/>
        </w:rPr>
        <w:t>отдела по надзору за объектами нефтегазового</w:t>
      </w:r>
    </w:p>
    <w:p w:rsidR="00FF0671" w:rsidRDefault="00FF0671" w:rsidP="00A27406">
      <w:pPr>
        <w:spacing w:after="0" w:line="240" w:lineRule="auto"/>
        <w:ind w:firstLine="708"/>
        <w:rPr>
          <w:rFonts w:ascii="Times New Roman" w:hAnsi="Times New Roman" w:cs="Times New Roman"/>
          <w:b/>
          <w:iCs/>
        </w:rPr>
      </w:pPr>
      <w:r>
        <w:rPr>
          <w:rFonts w:ascii="Times New Roman" w:hAnsi="Times New Roman" w:cs="Times New Roman"/>
          <w:b/>
          <w:iCs/>
        </w:rPr>
        <w:t>комплекса, магистрального трубопровода,</w:t>
      </w:r>
    </w:p>
    <w:p w:rsidR="00FF0671" w:rsidRDefault="00FF0671" w:rsidP="00A27406">
      <w:pPr>
        <w:spacing w:after="0" w:line="240" w:lineRule="auto"/>
        <w:ind w:firstLine="708"/>
        <w:rPr>
          <w:rFonts w:ascii="Times New Roman" w:hAnsi="Times New Roman" w:cs="Times New Roman"/>
          <w:b/>
          <w:iCs/>
        </w:rPr>
      </w:pPr>
      <w:r>
        <w:rPr>
          <w:rFonts w:ascii="Times New Roman" w:hAnsi="Times New Roman" w:cs="Times New Roman"/>
          <w:b/>
          <w:iCs/>
        </w:rPr>
        <w:t xml:space="preserve">взрывными работами и безопасности </w:t>
      </w:r>
    </w:p>
    <w:p w:rsidR="00A27406" w:rsidRDefault="00A27406" w:rsidP="00A27406">
      <w:pPr>
        <w:spacing w:after="0" w:line="240" w:lineRule="auto"/>
        <w:rPr>
          <w:rFonts w:ascii="Times New Roman" w:hAnsi="Times New Roman" w:cs="Times New Roman"/>
          <w:b/>
        </w:rPr>
      </w:pPr>
      <w:r>
        <w:rPr>
          <w:rFonts w:ascii="Times New Roman" w:hAnsi="Times New Roman" w:cs="Times New Roman"/>
          <w:b/>
          <w:iCs/>
        </w:rPr>
        <w:t xml:space="preserve">             </w:t>
      </w:r>
      <w:proofErr w:type="gramStart"/>
      <w:r w:rsidR="00BC6969">
        <w:rPr>
          <w:rFonts w:ascii="Times New Roman" w:hAnsi="Times New Roman" w:cs="Times New Roman"/>
          <w:b/>
          <w:iCs/>
        </w:rPr>
        <w:t xml:space="preserve">недропользования </w:t>
      </w:r>
      <w:r>
        <w:rPr>
          <w:rFonts w:ascii="Times New Roman" w:hAnsi="Times New Roman" w:cs="Times New Roman"/>
          <w:b/>
          <w:iCs/>
        </w:rPr>
        <w:t>(</w:t>
      </w:r>
      <w:r w:rsidRPr="00267119">
        <w:rPr>
          <w:rFonts w:ascii="Times New Roman" w:hAnsi="Times New Roman" w:cs="Times New Roman"/>
          <w:b/>
        </w:rPr>
        <w:t xml:space="preserve">вид надзора: </w:t>
      </w:r>
      <w:proofErr w:type="spellStart"/>
      <w:r w:rsidRPr="00267119">
        <w:rPr>
          <w:rFonts w:ascii="Times New Roman" w:hAnsi="Times New Roman" w:cs="Times New Roman"/>
          <w:b/>
        </w:rPr>
        <w:t>нефтегазодобыча</w:t>
      </w:r>
      <w:proofErr w:type="spellEnd"/>
      <w:r w:rsidRPr="00267119">
        <w:rPr>
          <w:rFonts w:ascii="Times New Roman" w:hAnsi="Times New Roman" w:cs="Times New Roman"/>
          <w:b/>
        </w:rPr>
        <w:t xml:space="preserve"> </w:t>
      </w:r>
      <w:proofErr w:type="gramEnd"/>
    </w:p>
    <w:p w:rsidR="001F5ACA" w:rsidRPr="004C6CD2" w:rsidRDefault="00A27406" w:rsidP="00A27406">
      <w:pPr>
        <w:spacing w:after="0" w:line="240" w:lineRule="auto"/>
        <w:ind w:firstLine="708"/>
        <w:rPr>
          <w:rFonts w:ascii="Times New Roman" w:hAnsi="Times New Roman" w:cs="Times New Roman"/>
          <w:b/>
          <w:iCs/>
        </w:rPr>
      </w:pPr>
      <w:r w:rsidRPr="00267119">
        <w:rPr>
          <w:rFonts w:ascii="Times New Roman" w:hAnsi="Times New Roman" w:cs="Times New Roman"/>
          <w:b/>
        </w:rPr>
        <w:t>и магистральный трубопроводный транспорт</w:t>
      </w:r>
      <w:r>
        <w:rPr>
          <w:rFonts w:ascii="Times New Roman" w:hAnsi="Times New Roman" w:cs="Times New Roman"/>
          <w:b/>
          <w:iCs/>
        </w:rPr>
        <w:t xml:space="preserve"> </w:t>
      </w:r>
      <w:proofErr w:type="gramStart"/>
      <w:r w:rsidR="00BC6969">
        <w:rPr>
          <w:rFonts w:ascii="Times New Roman" w:hAnsi="Times New Roman" w:cs="Times New Roman"/>
          <w:b/>
          <w:iCs/>
        </w:rPr>
        <w:t>г</w:t>
      </w:r>
      <w:proofErr w:type="gramEnd"/>
      <w:r w:rsidR="00BC6969">
        <w:rPr>
          <w:rFonts w:ascii="Times New Roman" w:hAnsi="Times New Roman" w:cs="Times New Roman"/>
          <w:b/>
          <w:iCs/>
        </w:rPr>
        <w:t xml:space="preserve"> Са</w:t>
      </w:r>
      <w:r w:rsidR="00886C81">
        <w:rPr>
          <w:rFonts w:ascii="Times New Roman" w:hAnsi="Times New Roman" w:cs="Times New Roman"/>
          <w:b/>
          <w:iCs/>
        </w:rPr>
        <w:t>ратов</w:t>
      </w:r>
      <w:r>
        <w:rPr>
          <w:rFonts w:ascii="Times New Roman" w:hAnsi="Times New Roman" w:cs="Times New Roman"/>
          <w:b/>
          <w:iCs/>
        </w:rPr>
        <w:t>)</w:t>
      </w:r>
      <w:r w:rsidR="00FF0671">
        <w:rPr>
          <w:rFonts w:ascii="Times New Roman" w:hAnsi="Times New Roman" w:cs="Times New Roman"/>
          <w:b/>
          <w:iCs/>
        </w:rPr>
        <w:t xml:space="preserve">                    </w:t>
      </w:r>
      <w:r>
        <w:rPr>
          <w:rFonts w:ascii="Times New Roman" w:hAnsi="Times New Roman" w:cs="Times New Roman"/>
          <w:b/>
          <w:iCs/>
        </w:rPr>
        <w:t xml:space="preserve">           </w:t>
      </w:r>
      <w:r w:rsidR="00886C81">
        <w:rPr>
          <w:rFonts w:ascii="Times New Roman" w:hAnsi="Times New Roman" w:cs="Times New Roman"/>
          <w:b/>
          <w:iCs/>
        </w:rPr>
        <w:t xml:space="preserve">               </w:t>
      </w:r>
      <w:r>
        <w:rPr>
          <w:rFonts w:ascii="Times New Roman" w:hAnsi="Times New Roman" w:cs="Times New Roman"/>
          <w:b/>
          <w:iCs/>
        </w:rPr>
        <w:t xml:space="preserve"> </w:t>
      </w:r>
      <w:r w:rsidR="001F5ACA" w:rsidRPr="004C6CD2">
        <w:rPr>
          <w:rFonts w:ascii="Times New Roman" w:hAnsi="Times New Roman" w:cs="Times New Roman"/>
          <w:b/>
          <w:iCs/>
        </w:rPr>
        <w:t xml:space="preserve">- 1 вакансия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7D47C0">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FF0671">
        <w:t xml:space="preserve"> </w:t>
      </w:r>
      <w:r w:rsidR="00095322" w:rsidRPr="00095322">
        <w:rPr>
          <w:rFonts w:ascii="Times New Roman" w:hAnsi="Times New Roman" w:cs="Times New Roman"/>
        </w:rPr>
        <w:t xml:space="preserve">Гражданский служащий, замещающий должность </w:t>
      </w:r>
      <w:r w:rsidR="007D47C0">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FF0671" w:rsidRDefault="00D95779" w:rsidP="00FF0671">
      <w:pPr>
        <w:spacing w:after="0" w:line="240" w:lineRule="auto"/>
        <w:jc w:val="both"/>
        <w:rPr>
          <w:rFonts w:ascii="Times New Roman" w:hAnsi="Times New Roman" w:cs="Times New Roman"/>
          <w:sz w:val="26"/>
          <w:szCs w:val="26"/>
        </w:rPr>
      </w:pPr>
      <w:r w:rsidRPr="00FF0671">
        <w:rPr>
          <w:rFonts w:ascii="Times New Roman" w:hAnsi="Times New Roman" w:cs="Times New Roman"/>
        </w:rPr>
        <w:t xml:space="preserve">2.3 </w:t>
      </w:r>
      <w:r w:rsidR="00901A0D" w:rsidRPr="002E221A">
        <w:rPr>
          <w:rFonts w:ascii="Times New Roman" w:hAnsi="Times New Roman" w:cs="Times New Roman"/>
          <w:sz w:val="24"/>
          <w:szCs w:val="24"/>
        </w:rPr>
        <w:t>Рекомендовано группы специальностей, направлений подготовки:</w:t>
      </w:r>
      <w:r w:rsidR="00901A0D" w:rsidRPr="002E221A">
        <w:rPr>
          <w:rFonts w:ascii="Times New Roman" w:eastAsia="Calibri" w:hAnsi="Times New Roman" w:cs="Times New Roman"/>
          <w:sz w:val="24"/>
          <w:szCs w:val="24"/>
        </w:rPr>
        <w:t xml:space="preserve"> </w:t>
      </w:r>
      <w:proofErr w:type="gramStart"/>
      <w:r w:rsidR="00FF0671" w:rsidRPr="00FF0671">
        <w:rPr>
          <w:rFonts w:ascii="Times New Roman" w:hAnsi="Times New Roman" w:cs="Times New Roman"/>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00FF0671" w:rsidRPr="00FF0671">
        <w:rPr>
          <w:rFonts w:ascii="Times New Roman" w:hAnsi="Times New Roman" w:cs="Times New Roman"/>
        </w:rPr>
        <w:t>энергонасыщенных</w:t>
      </w:r>
      <w:proofErr w:type="spellEnd"/>
      <w:r w:rsidR="00FF0671" w:rsidRPr="00FF0671">
        <w:rPr>
          <w:rFonts w:ascii="Times New Roman" w:hAnsi="Times New Roman" w:cs="Times New Roman"/>
        </w:rPr>
        <w:t xml:space="preserve"> материалов и изделий», «Прикладная геология, горное дело, нефтегазовое дело и геодезия», «Химические технологии», «Электрификация и автоматизация горных работ», «Экономическая геология», «Обработка металлов давлением», «Металлургия цветных металлов», «Юриспруденция», «Организация деятельности органов государственного и муниципального управления», «Прикладная геология, горное дело</w:t>
      </w:r>
      <w:proofErr w:type="gramEnd"/>
      <w:r w:rsidR="00FF0671" w:rsidRPr="00FF0671">
        <w:rPr>
          <w:rFonts w:ascii="Times New Roman" w:hAnsi="Times New Roman" w:cs="Times New Roman"/>
        </w:rPr>
        <w:t xml:space="preserve">, </w:t>
      </w:r>
      <w:proofErr w:type="gramStart"/>
      <w:r w:rsidR="00FF0671" w:rsidRPr="00FF0671">
        <w:rPr>
          <w:rFonts w:ascii="Times New Roman" w:hAnsi="Times New Roman" w:cs="Times New Roman"/>
        </w:rPr>
        <w:t xml:space="preserve">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«Геология», «Картография и </w:t>
      </w:r>
      <w:proofErr w:type="spellStart"/>
      <w:r w:rsidR="00FF0671" w:rsidRPr="00FF0671">
        <w:rPr>
          <w:rFonts w:ascii="Times New Roman" w:hAnsi="Times New Roman" w:cs="Times New Roman"/>
        </w:rPr>
        <w:t>геоинформатика</w:t>
      </w:r>
      <w:proofErr w:type="spellEnd"/>
      <w:r w:rsidR="00FF0671" w:rsidRPr="00FF0671">
        <w:rPr>
          <w:rFonts w:ascii="Times New Roman" w:hAnsi="Times New Roman" w:cs="Times New Roman"/>
        </w:rPr>
        <w:t>», «Геодезия и дистанционное зондирование», «Боеприпасы и взрыватели»,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w:t>
      </w:r>
      <w:proofErr w:type="gramEnd"/>
      <w:r w:rsidR="00FF0671" w:rsidRPr="00FF0671">
        <w:rPr>
          <w:rFonts w:ascii="Times New Roman" w:hAnsi="Times New Roman" w:cs="Times New Roman"/>
        </w:rPr>
        <w:t xml:space="preserve">, для </w:t>
      </w:r>
      <w:proofErr w:type="gramStart"/>
      <w:r w:rsidR="00FF0671" w:rsidRPr="00FF0671">
        <w:rPr>
          <w:rFonts w:ascii="Times New Roman" w:hAnsi="Times New Roman" w:cs="Times New Roman"/>
        </w:rPr>
        <w:t>которых</w:t>
      </w:r>
      <w:proofErr w:type="gramEnd"/>
      <w:r w:rsidR="00FF0671" w:rsidRPr="00FF0671">
        <w:rPr>
          <w:rFonts w:ascii="Times New Roman" w:hAnsi="Times New Roman" w:cs="Times New Roman"/>
        </w:rPr>
        <w:t xml:space="preserve">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190A4B" w:rsidRDefault="00D95779" w:rsidP="00FF0671">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Default="00D95779" w:rsidP="00FF0671">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знание государственного языка Российской Федерации (русского языка);</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 xml:space="preserve">знания основ Конституции Российской Федерации, законодательства Российской Федерации </w:t>
      </w:r>
      <w:r w:rsidR="00886C81">
        <w:rPr>
          <w:rFonts w:ascii="Times New Roman" w:hAnsi="Times New Roman"/>
        </w:rPr>
        <w:t xml:space="preserve">                </w:t>
      </w:r>
      <w:r w:rsidRPr="007D47C0">
        <w:rPr>
          <w:rFonts w:ascii="Times New Roman" w:hAnsi="Times New Roman"/>
        </w:rPr>
        <w:t>о государственной гражданской службе Российской Федерации, законодательства Российской Федерации о противодействии коррупции;</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color w:val="000000"/>
        </w:rPr>
      </w:pPr>
      <w:r w:rsidRPr="007D47C0">
        <w:rPr>
          <w:rFonts w:ascii="Times New Roman" w:hAnsi="Times New Roman"/>
        </w:rPr>
        <w:t>знания в области информационно-коммуникационных технологий.</w:t>
      </w:r>
    </w:p>
    <w:p w:rsidR="00F1071E" w:rsidRPr="007D47C0" w:rsidRDefault="00D95779" w:rsidP="007D47C0">
      <w:pPr>
        <w:spacing w:after="0" w:line="240" w:lineRule="auto"/>
        <w:jc w:val="both"/>
        <w:rPr>
          <w:rFonts w:ascii="Times New Roman" w:hAnsi="Times New Roman" w:cs="Times New Roman"/>
        </w:rPr>
      </w:pPr>
      <w:r w:rsidRPr="007D47C0">
        <w:rPr>
          <w:rFonts w:ascii="Times New Roman" w:hAnsi="Times New Roman" w:cs="Times New Roman"/>
        </w:rPr>
        <w:t>2.6</w:t>
      </w:r>
      <w:r w:rsidR="0087168E" w:rsidRPr="007D47C0">
        <w:rPr>
          <w:rFonts w:ascii="Times New Roman" w:hAnsi="Times New Roman" w:cs="Times New Roman"/>
        </w:rPr>
        <w:t xml:space="preserve">. </w:t>
      </w:r>
      <w:r w:rsidR="0087168E" w:rsidRPr="007D47C0">
        <w:rPr>
          <w:rFonts w:ascii="Times New Roman" w:hAnsi="Times New Roman" w:cs="Times New Roman"/>
          <w:i/>
        </w:rPr>
        <w:t>Профессиональные зна</w:t>
      </w:r>
      <w:r w:rsidR="00F1071E" w:rsidRPr="007D47C0">
        <w:rPr>
          <w:rFonts w:ascii="Times New Roman" w:hAnsi="Times New Roman" w:cs="Times New Roman"/>
          <w:i/>
        </w:rPr>
        <w:t>ния</w:t>
      </w:r>
      <w:r w:rsidR="00F1071E" w:rsidRPr="007D47C0">
        <w:rPr>
          <w:rFonts w:ascii="Times New Roman" w:hAnsi="Times New Roman" w:cs="Times New Roman"/>
        </w:rPr>
        <w:t xml:space="preserve"> в области законодательства: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21.07.1997 №116-ФЗ «О промышленной безопасности опасных производственных объектов»;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Закон Российской Федерации от 21.02.1992 №2395-1 «О недрах»;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июля 1993 г. № 5485-1  «О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 мая 2006 г. № 59-ФЗ «О порядке рассмотрения обращений граждан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30.12.2009 №384-ФЗ «Технический регламент о безопасности зданий и сооружений»;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декабря 2002 г. № 184-ФЗ «О техническом регулировании»;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lastRenderedPageBreak/>
        <w:t>Федеральный закон от 21 июля 2011 г. № 256-ФЗ «О безопасности объектов топливно-энергетического комплекса»;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25 декабря 2008 г. № 273-ФЗ «О противодействии коррупции»;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Кодекс Российской Федерации об административных правонарушениях от 30 декабря 2001 года № 195-ФЗ;</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декабря 1994 года № 69-ФЗ «О пожарной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22 июля 2008года № 123-ФЗ «Технический регламент о требованиях пожарной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04 мая 2011г. № 99-ФЗ  «О лицензировании отдельных видов деятельности».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6 марта 2006 г. № 35-ФЗ «О противодействии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11 января 1995 г. № 32 «О государственных должностях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25 июля 2006 г. № 763 «О денежном содержании федеральных государственных гражданских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от 21.12.2020 № 505;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25 декабря 2013 г. №  1244 «Об антитеррористической защищенности объектов (территорий)»;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РФ от 15 сентября 2020 г. N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Постановление Правительства РФ от 18 декабря 2020 г. N 2168 "Об организации и осуществлении производственного </w:t>
      </w:r>
      <w:proofErr w:type="gramStart"/>
      <w:r w:rsidRPr="00FF0671">
        <w:rPr>
          <w:rFonts w:ascii="Times New Roman" w:hAnsi="Times New Roman" w:cs="Times New Roman"/>
        </w:rPr>
        <w:t>контроля за</w:t>
      </w:r>
      <w:proofErr w:type="gramEnd"/>
      <w:r w:rsidRPr="00FF0671">
        <w:rPr>
          <w:rFonts w:ascii="Times New Roman" w:hAnsi="Times New Roman" w:cs="Times New Roman"/>
        </w:rPr>
        <w:t xml:space="preserve"> соблюдением требований промышленной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государственном надзоре за безопасным ведением работ, связанных с пользованием недрами», утвержденное постановлением Правительства РФ от 02.02.2010 г. №39.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РФ от 31 декабря 2020 г. N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12 августа 2002 г. № 885 «Об утверждении общих принципов служебного поведения государственных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9 марта 2004 г. № 314 «О системе и структуре федеральных органов исполнительной власти»;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color w:val="FF0000"/>
        </w:rPr>
      </w:pPr>
      <w:r w:rsidRPr="00FF0671">
        <w:rPr>
          <w:rFonts w:ascii="Times New Roman" w:hAnsi="Times New Roman" w:cs="Times New Roman"/>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21.02.2019 № 68 "О профессиональном развитии государственных гражданских служащих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proofErr w:type="gramStart"/>
      <w:r w:rsidRPr="00FF0671">
        <w:rPr>
          <w:rFonts w:ascii="Times New Roman" w:hAnsi="Times New Roman" w:cs="Times New Roman"/>
        </w:rPr>
        <w:lastRenderedPageBreak/>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Распоряжение Президента Российской Федерации от 16 апреля 2005 г. № 151-рп «О перечне должностных лиц органов государственной власти и организаций, наделяемых полномочиями по отнесению сведений к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Распоряжение Президента Российской Федерации от 15 января 2010 г. № 24-рп «Об утверждении перечня должностей, при замещении которых лица считаются допущенными к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Федеральной службе по экологическому, технологическому и атомному надзору», утверждённое Постановлением Правительства РФ от 30 июля 2004г.№401;</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государственном надзоре за геологическим изучением, рациональным использованием и охраной недр», утвержденное постановлением Правительства РФ от 12 мая 2005 г. № 293.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утвержденное постановлением Правительства РФ от 03.03.2010 г. №118.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16.09.2020 года №1466;</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«Положение о Средне-Поволжском управлении Федеральной службы по экологическому, технологическому и атомному надзору», утвержденного приказом Федеральной службы по экологическому, технологическому и атомному надзору от 14 ноября 2018 г. №558;</w:t>
      </w:r>
    </w:p>
    <w:p w:rsidR="00FF0671" w:rsidRPr="00FF0671" w:rsidRDefault="00FF0671" w:rsidP="00FF0671">
      <w:pPr>
        <w:spacing w:after="0" w:line="240" w:lineRule="auto"/>
        <w:ind w:firstLine="567"/>
        <w:contextualSpacing/>
        <w:jc w:val="both"/>
        <w:rPr>
          <w:rFonts w:ascii="Times New Roman" w:hAnsi="Times New Roman" w:cs="Times New Roman"/>
        </w:rPr>
      </w:pPr>
      <w:r w:rsidRPr="00FF0671">
        <w:rPr>
          <w:rFonts w:ascii="Times New Roman" w:hAnsi="Times New Roman" w:cs="Times New Roman"/>
        </w:rPr>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06.08.2015 года №814;</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w:t>
      </w:r>
      <w:proofErr w:type="gramStart"/>
      <w:r w:rsidRPr="00FF0671">
        <w:rPr>
          <w:rFonts w:ascii="Times New Roman" w:hAnsi="Times New Roman" w:cs="Times New Roman"/>
        </w:rPr>
        <w:t>утверждённый</w:t>
      </w:r>
      <w:proofErr w:type="gramEnd"/>
      <w:r w:rsidRPr="00FF0671">
        <w:rPr>
          <w:rFonts w:ascii="Times New Roman" w:hAnsi="Times New Roman" w:cs="Times New Roman"/>
        </w:rPr>
        <w:t xml:space="preserve"> Приказом Ростехнадзора от 03.07.2019 № 258;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«Порядок проведения технического расследования причин аварий, инцидентов и случаев утраты взрывчатых материалов промышленного назначения», утвержденный приказом Ростехнадзора от 08.12.2020 г. № 503;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утвержденное постановлением Правительства РФ от 25.10.2019 № 1365;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01.07.2013 г. № 499;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Ростехнадзора от 15 декабря 2020 г. N 534 "Об утверждении Федеральных норм и правил в области промышленной безопасности «Правила безопасности в нефтяной и газовой промышленности», зарегистрированный Минюстом России 29.12.2020, регистрационный № 61888;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Ростехнадзора от 11.12.2020 года № 517 «Федеральные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зарегистрированный Минюстом России 23.12.2020,  регистрационный №  61745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Постановление Правительства РФ от 08.09.2017 № 1083 «Правила охраны магистральных трубопроводов»; </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 xml:space="preserve">Приказ Ростехнадзора от 09 декабря 2020 N 511 "Об утверждении Федеральных норм и правил в области промышленной безопасности "Правила безопасности опасных производственных объектов подземных хранилищ газа", зарегистрированный Минюстом </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"Правила охраны магистральных трубопроводов", утвержденные постановлением Госгортехнадзора России от 22 апреля 1992 г. N 9;</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lastRenderedPageBreak/>
        <w:t>Постановление Правительства Российской Федерации от 17 мая 2002 года</w:t>
      </w:r>
      <w:r w:rsidRPr="00FF0671">
        <w:rPr>
          <w:rFonts w:ascii="Times New Roman" w:hAnsi="Times New Roman" w:cs="Times New Roman"/>
        </w:rPr>
        <w:br/>
        <w:t xml:space="preserve">№ 317 «Правила пользования газом и предоставления услуг по газоснабжению </w:t>
      </w:r>
      <w:r w:rsidRPr="00FF0671">
        <w:rPr>
          <w:rFonts w:ascii="Times New Roman" w:hAnsi="Times New Roman" w:cs="Times New Roman"/>
        </w:rPr>
        <w:br/>
        <w:t>в Российской Федерации»;</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Технический регламент Таможенного союза «О безопасности аппаратов, работающих на газообразном топливе»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016/2011), принятый решением Комиссии Таможенного союза от 9 декабря 2011 года № 875.</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Технический регламент Таможенного союза «О безопасности машин</w:t>
      </w:r>
      <w:r w:rsidRPr="00FF0671">
        <w:rPr>
          <w:rFonts w:ascii="Times New Roman" w:hAnsi="Times New Roman" w:cs="Times New Roman"/>
        </w:rPr>
        <w:br/>
        <w:t>и оборудования»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010/2011), принятый решением Комиссии Таможенного союза от 18 октября 2011 года № 823;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Ростехнадзора от 15 декабря 2020 г. N 528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зарегистрированный Минюстом России 28 декабря 2020 г., регистрационный N 61847;</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Ростехнадзора от 14 марта 2014 г. N 102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 зарегистрированный Минюстом России 30 декабря 2020 г., регистрационный N 61964;</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Технический регламент Таможенного союза «О безопасности оборудования для работы во взрывоопасных средах»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012/2011), утвержденный решением Комиссии Таможенного Союза от 18.10.2011 № 825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Федеральной службы по экологическому, технологическому и атомному надзору от 15 декабря 2020 г. N 529 "Об утверждении федеральных норм и правил в области промышленной безопасности "Правила промышленной безопасности складов нефти и нефтепродуктов", зарегистрированный Минюстом России 30 декабря 2020 г., регистрационный N 61975;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Ростехнадзора от 20 октября 2020 N 420 "Об утверждении Федеральных норм и правил в области промышленной безопасности "Правила проведения экспертизы промышленной безопасности", зарегистрированный Минюстом России 11 декабря 2020, регистрационный  N 61391;</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Ростехнадзора от 15.12.2020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ПБ 03-428-02. Правила безопасности при строительстве подземных сооружений», утвержденные постановлением Госгортехнадзора РФ от 02.11.2001 № 49.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«Требования подготовке, содержанию и оформлению планов и схем развития горных работ и формы о согласовании планов и (или) схем развития горных работ», утвержденные приказом Ростехнадзора от 29.12.2020 № 537.</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«Требования к форме представления сведений об организации производственного </w:t>
      </w:r>
      <w:proofErr w:type="gramStart"/>
      <w:r w:rsidRPr="00FF0671">
        <w:rPr>
          <w:rFonts w:ascii="Times New Roman" w:hAnsi="Times New Roman" w:cs="Times New Roman"/>
        </w:rPr>
        <w:t>контроля за</w:t>
      </w:r>
      <w:proofErr w:type="gramEnd"/>
      <w:r w:rsidRPr="00FF0671">
        <w:rPr>
          <w:rFonts w:ascii="Times New Roman" w:hAnsi="Times New Roman" w:cs="Times New Roman"/>
        </w:rPr>
        <w:t xml:space="preserve"> соблюдением требований промышленной безопасности», утвержденные приказом Ростехнадзора от 30.12.2020 № 518.</w:t>
      </w: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3.1.</w:t>
      </w:r>
      <w:r>
        <w:rPr>
          <w:rFonts w:ascii="Times New Roman" w:hAnsi="Times New Roman" w:cs="Times New Roman"/>
        </w:rPr>
        <w:t>Г</w:t>
      </w:r>
      <w:r w:rsidRPr="003C239F">
        <w:rPr>
          <w:rFonts w:ascii="Times New Roman" w:hAnsi="Times New Roman" w:cs="Times New Roman"/>
        </w:rPr>
        <w:t>осударственный инспектор  Отдела обязан:</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В соответствие со статьей 15 Федерального закона от 27 июля 2004 г. № 79-ФЗ «О государственной гражданской службе Российской Федерации»: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исполнять должностные обязанности в соответствии с должностным регламентом;</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соблюдать служебный распорядок;</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lastRenderedPageBreak/>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C239F" w:rsidRPr="003C239F" w:rsidRDefault="003C239F" w:rsidP="003C239F">
      <w:pPr>
        <w:spacing w:after="0" w:line="240" w:lineRule="auto"/>
        <w:ind w:left="20" w:right="84" w:firstLine="560"/>
        <w:jc w:val="both"/>
        <w:rPr>
          <w:rFonts w:ascii="Times New Roman" w:hAnsi="Times New Roman" w:cs="Times New Roman"/>
        </w:rPr>
      </w:pPr>
      <w:proofErr w:type="gramStart"/>
      <w:r w:rsidRPr="003C239F">
        <w:rPr>
          <w:rFonts w:ascii="Times New Roman" w:hAnsi="Times New Roman" w:cs="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осуществлять работу с документацией в системе «Дело </w:t>
      </w:r>
      <w:r w:rsidRPr="003C239F">
        <w:rPr>
          <w:rFonts w:ascii="Times New Roman" w:hAnsi="Times New Roman" w:cs="Times New Roman"/>
          <w:lang w:val="en-US"/>
        </w:rPr>
        <w:t>Web</w:t>
      </w:r>
      <w:r w:rsidRPr="003C239F">
        <w:rPr>
          <w:rFonts w:ascii="Times New Roman" w:hAnsi="Times New Roman" w:cs="Times New Roman"/>
        </w:rPr>
        <w:t xml:space="preserve">»; </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рассматривать устные или письменные обращения граждан и юридических лиц.</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 Функциональные обязанности государственного инспектора Отдела: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3.2.1. </w:t>
      </w:r>
      <w:proofErr w:type="gramStart"/>
      <w:r w:rsidRPr="003C239F">
        <w:rPr>
          <w:rFonts w:ascii="Times New Roman" w:hAnsi="Times New Roman" w:cs="Times New Roman"/>
        </w:rPr>
        <w:t>Принимать участие в организации и осуществлении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нефтеперерабатывающей промышленности, объектах нефтепродуктообеспечения, объектах нефтегазового комплекса в части магистрального трубопроводного транспорта,  ПХГ, АГНКС и транспортирования опасных веществ, объектах нефтегазодобывающей промышленности.</w:t>
      </w:r>
      <w:proofErr w:type="gramEnd"/>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 По вопросам лицензирования видов деятельности на опасных производственных объектах химической, нефтехимической промышленности и объектами нефтепродуктообеспечения, транспортирования опасных веществ. Рассматривать заявительные документы в пределах компетенции отдела и подготавливать проекты решений; </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 Осуществлять в порядке, установленном законодательством, проверки соответствия лицензионным требованиям соискателей лицензий, лицензиатов;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3.2.4. 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3.2.5. Проводить в порядке, установленном законодательством, иные внеплановые проверки подконтрольных предприятий и организаций;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3.2.6. 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3.2.7. Подготавливать в  установленном порядке проекты приказов (распоряжений) Управления;</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3.2.8.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3.2.9. Осуществлять сбор информации об инцидентах на поднадзорных объектах, связанных с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3.2.10. Контролировать  соблюдение требований промышленной безопасности, связанных с эксплуатацией опасных производственных объектов, а также по предупреждению и устранению их вредного влияния на население, окружающую природную среду, здания, сооружения и природные объекты, в том числе при консервации и ликвидации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3.2.11.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главного государственного инспектора;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3.2.12. </w:t>
      </w:r>
      <w:proofErr w:type="gramStart"/>
      <w:r w:rsidRPr="003C239F">
        <w:rPr>
          <w:rFonts w:ascii="Times New Roman" w:hAnsi="Times New Roman" w:cs="Times New Roman"/>
        </w:rPr>
        <w:t>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государственных инспекторов, старших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пунктом 44.3  Административного регламента по исполнению</w:t>
      </w:r>
      <w:proofErr w:type="gramEnd"/>
      <w:r w:rsidRPr="003C239F">
        <w:rPr>
          <w:rFonts w:ascii="Times New Roman" w:hAnsi="Times New Roman" w:cs="Times New Roman"/>
        </w:rPr>
        <w:t xml:space="preserve"> </w:t>
      </w:r>
      <w:proofErr w:type="spellStart"/>
      <w:r w:rsidRPr="003C239F">
        <w:rPr>
          <w:rFonts w:ascii="Times New Roman" w:hAnsi="Times New Roman" w:cs="Times New Roman"/>
        </w:rPr>
        <w:t>Ростехнадзором</w:t>
      </w:r>
      <w:proofErr w:type="spellEnd"/>
      <w:r w:rsidRPr="003C239F">
        <w:rPr>
          <w:rFonts w:ascii="Times New Roman" w:hAnsi="Times New Roman" w:cs="Times New Roman"/>
        </w:rPr>
        <w:t xml:space="preserve"> государственной функции по </w:t>
      </w:r>
      <w:r w:rsidRPr="003C239F">
        <w:rPr>
          <w:rFonts w:ascii="Times New Roman" w:hAnsi="Times New Roman" w:cs="Times New Roman"/>
        </w:rPr>
        <w:lastRenderedPageBreak/>
        <w:t>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3.2.13. Для исполнения возложенных функций и обязанностей работник обязан использовать информационные ресурсы Ростехнадзора, в том числе прикладные информационные системы;</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3.2.14.  Контролировать порядок подготовки руководителей, специалистов и рабочих поднадзорных организаций по вопросам промышленной безопасности и безопасного пользования недрами,  участвовать в установленном порядке в их аттестации;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3.2.15. Принимать участие в работе территориальной аттестационной комиссии, создаваемой Управлением;</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3.2.16.  В установленном порядке вносить сведения в государственный реестр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3.2.17.  Обеспечивать реализацию решений Ростехнадзора в сфере деятельности Отдела;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3.2.18. Своевременно рассматривать обращения юридических лиц и граждан, по вопросам, относящимся к сфере деятельности Отдела;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3.2.20. Подготавливать справки и материалы в проекты отчетов о выполнении планов работы Управления;</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3.2.22. Осуществлять надзор и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выполнением поднадзорными организациями требований технических регламентов Таможенного союза;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3.2.23. Осуществлять контрольно-надзорные функции за обеспечением охраны и контрольно-пропускного режима на объектах повышенной опасности и их антитеррористической защищенности;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3.2.24. В установленном порядке исполнять государственную функцию по осуществлению государственного строительного надзора при строительстве и реконструкции объектов капитального строительства;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3.2.25.  В установленном порядке осуществлять постоянный государственный надзор на опасных производственных объектах I класса опасности;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3.2.26. В установленном порядке вести надзорное дело в отношении опасных производственных объектов I- III класса опасности;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3.2.27.   Проводить проверки выполнения выданных предписаний;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3.2.28. Осуществлять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3.2.29. Осуществлять контроль </w:t>
      </w:r>
      <w:proofErr w:type="gramStart"/>
      <w:r w:rsidRPr="003C239F">
        <w:rPr>
          <w:rFonts w:ascii="Times New Roman" w:hAnsi="Times New Roman" w:cs="Times New Roman"/>
        </w:rPr>
        <w:t>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w:t>
      </w:r>
      <w:proofErr w:type="gramEnd"/>
      <w:r w:rsidRPr="003C239F">
        <w:rPr>
          <w:rFonts w:ascii="Times New Roman" w:hAnsi="Times New Roman" w:cs="Times New Roman"/>
        </w:rPr>
        <w:t xml:space="preserve"> с законодательством России;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3.2.30. Осуществлять контроль выполнения подконтрольными предприятиями и организациями установленных правил осуществления производственного </w:t>
      </w:r>
      <w:proofErr w:type="gramStart"/>
      <w:r w:rsidRPr="003C239F">
        <w:rPr>
          <w:rFonts w:ascii="Times New Roman" w:hAnsi="Times New Roman" w:cs="Times New Roman"/>
        </w:rPr>
        <w:t>контроля за</w:t>
      </w:r>
      <w:proofErr w:type="gramEnd"/>
      <w:r w:rsidRPr="003C239F">
        <w:rPr>
          <w:rFonts w:ascii="Times New Roman" w:hAnsi="Times New Roman" w:cs="Times New Roman"/>
        </w:rPr>
        <w:t xml:space="preserve"> соблюдением требований промышленной безопасности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3.2.31.  Осуществлять учет, обобщение и анализ информации о происшедших авариях, контроль выполнения мероприятий по локализации и устранению причин аварий;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3.2.32. Осуществлять учет тяжелых несчастных случаев, несчастных случаев со смертельным исходом, произошедших на опасных производственных объектах подконтрольных организаций;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3.2.33.  Осуществлять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наличием деклараций промышленной безопасности         на опасных производственных объектах I и II класса опасности;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3.2.34. Осуществлять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своевременным продлением срока безопасной    эксплуатации технических устройств, зданий, сооружений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3.2.35.  Осуществлять надзор за  готовностью  аварийно  -  спасательных формирований  </w:t>
      </w:r>
      <w:proofErr w:type="gramStart"/>
      <w:r w:rsidRPr="003C239F">
        <w:rPr>
          <w:rFonts w:ascii="Times New Roman" w:hAnsi="Times New Roman" w:cs="Times New Roman"/>
        </w:rPr>
        <w:t>в</w:t>
      </w:r>
      <w:proofErr w:type="gramEnd"/>
      <w:r w:rsidRPr="003C239F">
        <w:rPr>
          <w:rFonts w:ascii="Times New Roman" w:hAnsi="Times New Roman" w:cs="Times New Roman"/>
        </w:rPr>
        <w:t xml:space="preserve"> </w:t>
      </w:r>
      <w:proofErr w:type="gramStart"/>
      <w:r w:rsidRPr="003C239F">
        <w:rPr>
          <w:rFonts w:ascii="Times New Roman" w:hAnsi="Times New Roman" w:cs="Times New Roman"/>
        </w:rPr>
        <w:t>подконтрольных</w:t>
      </w:r>
      <w:proofErr w:type="gramEnd"/>
      <w:r w:rsidRPr="003C239F">
        <w:rPr>
          <w:rFonts w:ascii="Times New Roman" w:hAnsi="Times New Roman" w:cs="Times New Roman"/>
        </w:rPr>
        <w:t xml:space="preserve"> организаций эксплуатирующих ОПО I и II класса опасности к локализации и ликвидации возможных аварий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3.2.37. 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lastRenderedPageBreak/>
        <w:t>3.2.38.  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3.2.39.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3.2.40. Осуществлять в установленном порядке федеральный надзор и контроль в области промышленной безопасности и безопасного пользования недрами за соблюдением требований законодательства Российской Федерации, нормативных правовых актов, норм и правил в установленной сфере деятельности в соответствии с Приложением №1 к данному регламенту.</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3.2.41. Обеспечивать защиту сведений, составляющих государственную тайну и сведений конфиденциального характера;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3.2.42. </w:t>
      </w:r>
      <w:proofErr w:type="gramStart"/>
      <w:r w:rsidRPr="003C239F">
        <w:rPr>
          <w:rFonts w:ascii="Times New Roman" w:hAnsi="Times New Roman" w:cs="Times New Roman"/>
        </w:rPr>
        <w:t>Осуществлять иные функции в установленной сфере деятельности по поручению вышестоящих должностных лиц в пределах компетенции Отдела,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и Ростехнадзора;</w:t>
      </w:r>
      <w:proofErr w:type="gramEnd"/>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 3.2.43.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3C239F" w:rsidRPr="003C239F" w:rsidRDefault="003C239F" w:rsidP="003C239F">
      <w:pPr>
        <w:spacing w:after="0" w:line="240" w:lineRule="auto"/>
        <w:ind w:left="20" w:right="84" w:firstLine="560"/>
        <w:jc w:val="both"/>
        <w:rPr>
          <w:sz w:val="26"/>
          <w:szCs w:val="26"/>
        </w:rPr>
      </w:pPr>
      <w:r w:rsidRPr="003C239F">
        <w:rPr>
          <w:rFonts w:ascii="Times New Roman" w:hAnsi="Times New Roman" w:cs="Times New Roman"/>
        </w:rPr>
        <w:t>3.2.44.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 нормативных правовых актов, норм и правил, технических регламентов Таможенного союза в установленной сфере деятельности в соответствии с приложением №1 к данному регламенту.</w:t>
      </w:r>
    </w:p>
    <w:p w:rsidR="00632403" w:rsidRDefault="00632403" w:rsidP="007D47C0">
      <w:pPr>
        <w:spacing w:after="0" w:line="240" w:lineRule="auto"/>
        <w:rPr>
          <w:rFonts w:ascii="Times New Roman" w:hAnsi="Times New Roman"/>
        </w:rPr>
      </w:pPr>
      <w:r w:rsidRPr="00D65342">
        <w:rPr>
          <w:rFonts w:ascii="Times New Roman" w:hAnsi="Times New Roman" w:cs="Times New Roman"/>
          <w:b/>
          <w:bCs/>
        </w:rPr>
        <w:t>Рабочее место</w:t>
      </w:r>
      <w:r w:rsidR="00B0424C" w:rsidRPr="00D65342">
        <w:rPr>
          <w:rFonts w:ascii="Times New Roman" w:hAnsi="Times New Roman" w:cs="Times New Roman"/>
          <w:bCs/>
        </w:rPr>
        <w:t>:</w:t>
      </w:r>
      <w:r w:rsidR="00745F00" w:rsidRPr="00D65342">
        <w:rPr>
          <w:rFonts w:ascii="Times New Roman" w:hAnsi="Times New Roman"/>
        </w:rPr>
        <w:t xml:space="preserve"> г. С</w:t>
      </w:r>
      <w:r w:rsidR="00BE70B0">
        <w:rPr>
          <w:rFonts w:ascii="Times New Roman" w:hAnsi="Times New Roman"/>
        </w:rPr>
        <w:t>аратов</w:t>
      </w:r>
      <w:r w:rsidR="00BE70B0">
        <w:t>, Московская улица, 94</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rPr>
        <w:t xml:space="preserve">4. </w:t>
      </w:r>
      <w:r w:rsidR="003C239F" w:rsidRPr="007D47C0">
        <w:rPr>
          <w:rFonts w:ascii="Times New Roman" w:hAnsi="Times New Roman" w:cs="Times New Roman"/>
          <w:b/>
          <w:color w:val="1E2120"/>
        </w:rPr>
        <w:t>Государственный инспектор</w:t>
      </w:r>
      <w:r w:rsidR="003C239F">
        <w:rPr>
          <w:rFonts w:ascii="Times New Roman" w:hAnsi="Times New Roman" w:cs="Times New Roman"/>
          <w:color w:val="1E2120"/>
        </w:rPr>
        <w:t xml:space="preserve"> </w:t>
      </w:r>
      <w:r w:rsidR="005736B8">
        <w:rPr>
          <w:rFonts w:ascii="Times New Roman" w:hAnsi="Times New Roman" w:cs="Times New Roman"/>
        </w:rPr>
        <w:t xml:space="preserve">Отдела </w:t>
      </w:r>
      <w:r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lastRenderedPageBreak/>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A4919" w:rsidRDefault="00D65342" w:rsidP="005736B8">
      <w:pPr>
        <w:tabs>
          <w:tab w:val="left" w:pos="1249"/>
        </w:tabs>
        <w:spacing w:after="0" w:line="240" w:lineRule="auto"/>
        <w:ind w:right="-58"/>
        <w:jc w:val="both"/>
        <w:rPr>
          <w:rFonts w:ascii="Times New Roman" w:hAnsi="Times New Roman" w:cs="Times New Roman"/>
          <w:b/>
          <w:bCs/>
        </w:rPr>
      </w:pPr>
      <w:r w:rsidRPr="005736B8">
        <w:rPr>
          <w:rFonts w:ascii="Times New Roman" w:hAnsi="Times New Roman" w:cs="Times New Roman"/>
        </w:rPr>
        <w:t xml:space="preserve">            </w:t>
      </w:r>
      <w:r w:rsidRPr="005A4919">
        <w:rPr>
          <w:rFonts w:ascii="Times New Roman" w:hAnsi="Times New Roman" w:cs="Times New Roman"/>
        </w:rPr>
        <w:t>иные права, предоставленные законодательством Российской Федерации, приказами Ростехнадзора и служебным контрактом.</w:t>
      </w:r>
      <w:r w:rsidRPr="005A4919">
        <w:rPr>
          <w:rFonts w:ascii="Times New Roman" w:hAnsi="Times New Roman" w:cs="Times New Roman"/>
          <w:b/>
          <w:bCs/>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7D47C0">
        <w:rPr>
          <w:rFonts w:ascii="Times New Roman" w:hAnsi="Times New Roman" w:cs="Times New Roman"/>
        </w:rPr>
        <w:t xml:space="preserve"> </w:t>
      </w:r>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B2778C">
        <w:rPr>
          <w:rFonts w:ascii="Times New Roman" w:hAnsi="Times New Roman" w:cs="Times New Roman"/>
          <w:bCs/>
        </w:rPr>
        <w:t>16.08.2022-05.09.2022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B2778C">
        <w:rPr>
          <w:rFonts w:ascii="Times New Roman" w:hAnsi="Times New Roman" w:cs="Times New Roman"/>
          <w:i/>
          <w:color w:val="000000" w:themeColor="text1"/>
        </w:rPr>
        <w:t xml:space="preserve">20 сентября </w:t>
      </w:r>
      <w:r w:rsidR="00295538">
        <w:rPr>
          <w:rFonts w:ascii="Times New Roman" w:hAnsi="Times New Roman" w:cs="Times New Roman"/>
          <w:i/>
          <w:color w:val="000000" w:themeColor="text1"/>
        </w:rPr>
        <w:t>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CB2B90" w:rsidRDefault="00CB2B90" w:rsidP="00CB2B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Конкурс федеральной государственной гражданской службы в Управлении заключается в оценке профессионального уровня претендентов,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661226" w:rsidP="00EC056C">
      <w:pPr>
        <w:spacing w:after="0" w:line="240" w:lineRule="auto"/>
        <w:jc w:val="both"/>
        <w:rPr>
          <w:rFonts w:ascii="Times New Roman" w:hAnsi="Times New Roman" w:cs="Times New Roman"/>
        </w:rPr>
      </w:pPr>
      <w:r>
        <w:rPr>
          <w:rFonts w:ascii="Times New Roman" w:hAnsi="Times New Roman" w:cs="Times New Roman"/>
        </w:rPr>
        <w:t>И.О. руководи</w:t>
      </w:r>
      <w:r w:rsidR="00F14720">
        <w:rPr>
          <w:rFonts w:ascii="Times New Roman" w:hAnsi="Times New Roman" w:cs="Times New Roman"/>
        </w:rPr>
        <w:t xml:space="preserve">теля управления </w:t>
      </w:r>
      <w:r w:rsidR="00F14720">
        <w:rPr>
          <w:rFonts w:ascii="Times New Roman" w:hAnsi="Times New Roman" w:cs="Times New Roman"/>
        </w:rPr>
        <w:tab/>
      </w:r>
      <w:r w:rsidR="00F14720">
        <w:rPr>
          <w:rFonts w:ascii="Times New Roman" w:hAnsi="Times New Roman" w:cs="Times New Roman"/>
        </w:rPr>
        <w:tab/>
      </w:r>
      <w:r w:rsidR="00F14720">
        <w:rPr>
          <w:rFonts w:ascii="Times New Roman" w:hAnsi="Times New Roman" w:cs="Times New Roman"/>
        </w:rPr>
        <w:tab/>
      </w:r>
      <w:r w:rsidR="00F14720">
        <w:rPr>
          <w:rFonts w:ascii="Times New Roman" w:hAnsi="Times New Roman" w:cs="Times New Roman"/>
        </w:rPr>
        <w:tab/>
      </w:r>
      <w:r w:rsidR="00F14720">
        <w:rPr>
          <w:rFonts w:ascii="Times New Roman" w:hAnsi="Times New Roman" w:cs="Times New Roman"/>
        </w:rPr>
        <w:tab/>
      </w:r>
      <w:r w:rsidR="00F14720">
        <w:rPr>
          <w:rFonts w:ascii="Times New Roman" w:hAnsi="Times New Roman" w:cs="Times New Roman"/>
        </w:rPr>
        <w:tab/>
      </w:r>
      <w:r w:rsidR="00F14720">
        <w:rPr>
          <w:rFonts w:ascii="Times New Roman" w:hAnsi="Times New Roman" w:cs="Times New Roman"/>
        </w:rPr>
        <w:tab/>
      </w:r>
      <w:r w:rsidR="00F14720">
        <w:rPr>
          <w:rFonts w:ascii="Times New Roman" w:hAnsi="Times New Roman" w:cs="Times New Roman"/>
        </w:rPr>
        <w:tab/>
      </w:r>
      <w:r w:rsidR="008507F4">
        <w:rPr>
          <w:rFonts w:ascii="Times New Roman" w:hAnsi="Times New Roman" w:cs="Times New Roman"/>
        </w:rPr>
        <w:t xml:space="preserve">      </w:t>
      </w:r>
      <w:bookmarkStart w:id="0" w:name="_GoBack"/>
      <w:bookmarkEnd w:id="0"/>
      <w:r w:rsidR="008507F4">
        <w:rPr>
          <w:rFonts w:ascii="Times New Roman" w:hAnsi="Times New Roman" w:cs="Times New Roman"/>
        </w:rPr>
        <w:t xml:space="preserve">В.Н. </w:t>
      </w:r>
      <w:proofErr w:type="spellStart"/>
      <w:r w:rsidR="00F14720">
        <w:rPr>
          <w:rFonts w:ascii="Times New Roman" w:hAnsi="Times New Roman" w:cs="Times New Roman"/>
        </w:rPr>
        <w:t>Пономарё</w:t>
      </w:r>
      <w:r w:rsidR="008507F4">
        <w:rPr>
          <w:rFonts w:ascii="Times New Roman" w:hAnsi="Times New Roman" w:cs="Times New Roman"/>
        </w:rPr>
        <w:t>в</w:t>
      </w:r>
      <w:proofErr w:type="spellEnd"/>
    </w:p>
    <w:sectPr w:rsidR="00D56885" w:rsidRPr="00190A4B" w:rsidSect="00E667EC">
      <w:pgSz w:w="11906" w:h="16838"/>
      <w:pgMar w:top="567"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95538"/>
    <w:rsid w:val="002E280E"/>
    <w:rsid w:val="002E4EB5"/>
    <w:rsid w:val="00301728"/>
    <w:rsid w:val="003B6AA5"/>
    <w:rsid w:val="003C239F"/>
    <w:rsid w:val="00443B27"/>
    <w:rsid w:val="00456D8E"/>
    <w:rsid w:val="004806F2"/>
    <w:rsid w:val="004C3290"/>
    <w:rsid w:val="004C6CD2"/>
    <w:rsid w:val="004F3971"/>
    <w:rsid w:val="00521AC7"/>
    <w:rsid w:val="00526DA3"/>
    <w:rsid w:val="0053027B"/>
    <w:rsid w:val="005514A5"/>
    <w:rsid w:val="00557EAF"/>
    <w:rsid w:val="005736B8"/>
    <w:rsid w:val="005A4919"/>
    <w:rsid w:val="005E286F"/>
    <w:rsid w:val="0060755F"/>
    <w:rsid w:val="00613E5E"/>
    <w:rsid w:val="00632403"/>
    <w:rsid w:val="00661226"/>
    <w:rsid w:val="00667D3E"/>
    <w:rsid w:val="0068565D"/>
    <w:rsid w:val="00694C1B"/>
    <w:rsid w:val="006B7445"/>
    <w:rsid w:val="006F05AD"/>
    <w:rsid w:val="00724342"/>
    <w:rsid w:val="007351CA"/>
    <w:rsid w:val="00740657"/>
    <w:rsid w:val="00745F00"/>
    <w:rsid w:val="00777F33"/>
    <w:rsid w:val="007D4615"/>
    <w:rsid w:val="007D47C0"/>
    <w:rsid w:val="007F1616"/>
    <w:rsid w:val="00835948"/>
    <w:rsid w:val="00843B75"/>
    <w:rsid w:val="008507F4"/>
    <w:rsid w:val="008665D6"/>
    <w:rsid w:val="0087168E"/>
    <w:rsid w:val="00876B25"/>
    <w:rsid w:val="00886C81"/>
    <w:rsid w:val="008A562D"/>
    <w:rsid w:val="008B2198"/>
    <w:rsid w:val="008D5F9B"/>
    <w:rsid w:val="008F7F23"/>
    <w:rsid w:val="00901A0D"/>
    <w:rsid w:val="009079C2"/>
    <w:rsid w:val="00912C91"/>
    <w:rsid w:val="00920052"/>
    <w:rsid w:val="009400EF"/>
    <w:rsid w:val="00966984"/>
    <w:rsid w:val="00992F04"/>
    <w:rsid w:val="009D372A"/>
    <w:rsid w:val="009E6CBB"/>
    <w:rsid w:val="009F0149"/>
    <w:rsid w:val="00A111EF"/>
    <w:rsid w:val="00A27406"/>
    <w:rsid w:val="00A30C5B"/>
    <w:rsid w:val="00A776CD"/>
    <w:rsid w:val="00AC0D2F"/>
    <w:rsid w:val="00B0424C"/>
    <w:rsid w:val="00B2778C"/>
    <w:rsid w:val="00B33F4E"/>
    <w:rsid w:val="00B80C5E"/>
    <w:rsid w:val="00BC6969"/>
    <w:rsid w:val="00BD1DF9"/>
    <w:rsid w:val="00BE70B0"/>
    <w:rsid w:val="00C33A4D"/>
    <w:rsid w:val="00C62BB4"/>
    <w:rsid w:val="00C77279"/>
    <w:rsid w:val="00C81048"/>
    <w:rsid w:val="00C96FC8"/>
    <w:rsid w:val="00CB2B90"/>
    <w:rsid w:val="00CD329C"/>
    <w:rsid w:val="00CF0E08"/>
    <w:rsid w:val="00D2527E"/>
    <w:rsid w:val="00D52D0B"/>
    <w:rsid w:val="00D56885"/>
    <w:rsid w:val="00D62343"/>
    <w:rsid w:val="00D65342"/>
    <w:rsid w:val="00D65823"/>
    <w:rsid w:val="00D8157D"/>
    <w:rsid w:val="00D8173E"/>
    <w:rsid w:val="00D95779"/>
    <w:rsid w:val="00DE3197"/>
    <w:rsid w:val="00E02DFB"/>
    <w:rsid w:val="00E27EE3"/>
    <w:rsid w:val="00E346EB"/>
    <w:rsid w:val="00E35DFB"/>
    <w:rsid w:val="00E3663B"/>
    <w:rsid w:val="00E667EC"/>
    <w:rsid w:val="00E73A20"/>
    <w:rsid w:val="00EA2EEB"/>
    <w:rsid w:val="00EC056C"/>
    <w:rsid w:val="00EC429E"/>
    <w:rsid w:val="00F029FB"/>
    <w:rsid w:val="00F1071E"/>
    <w:rsid w:val="00F14720"/>
    <w:rsid w:val="00FA2973"/>
    <w:rsid w:val="00FA3275"/>
    <w:rsid w:val="00FA47FB"/>
    <w:rsid w:val="00FB2E3B"/>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28150996">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1132</TotalTime>
  <Pages>9</Pages>
  <Words>6120</Words>
  <Characters>34885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71</cp:revision>
  <cp:lastPrinted>2022-07-12T16:12:00Z</cp:lastPrinted>
  <dcterms:created xsi:type="dcterms:W3CDTF">2019-10-10T10:07:00Z</dcterms:created>
  <dcterms:modified xsi:type="dcterms:W3CDTF">2022-08-16T11:25:00Z</dcterms:modified>
</cp:coreProperties>
</file>