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975FED">
        <w:rPr>
          <w:rFonts w:ascii="Times New Roman" w:hAnsi="Times New Roman" w:cs="Times New Roman"/>
          <w:b/>
        </w:rPr>
        <w:t>на</w:t>
      </w:r>
      <w:r w:rsidR="00855C48">
        <w:rPr>
          <w:rFonts w:ascii="Times New Roman" w:hAnsi="Times New Roman" w:cs="Times New Roman"/>
          <w:b/>
        </w:rPr>
        <w:t xml:space="preserve"> вакантную </w:t>
      </w:r>
      <w:r w:rsidR="0072415D">
        <w:rPr>
          <w:rFonts w:ascii="Times New Roman" w:hAnsi="Times New Roman" w:cs="Times New Roman"/>
          <w:b/>
        </w:rPr>
        <w:t xml:space="preserve"> </w:t>
      </w:r>
      <w:r w:rsidR="00975FED">
        <w:rPr>
          <w:rFonts w:ascii="Times New Roman" w:hAnsi="Times New Roman" w:cs="Times New Roman"/>
          <w:b/>
        </w:rPr>
        <w:t>должность</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r w:rsidR="007A4A5A">
        <w:rPr>
          <w:rFonts w:ascii="Times New Roman" w:hAnsi="Times New Roman" w:cs="Times New Roman"/>
        </w:rPr>
        <w:t xml:space="preserve">на вакантную должность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p>
    <w:p w:rsidR="001F5ACA" w:rsidRPr="004C6CD2" w:rsidRDefault="004E44D7" w:rsidP="009E6CBB">
      <w:pPr>
        <w:spacing w:after="0" w:line="240" w:lineRule="auto"/>
        <w:ind w:firstLine="708"/>
        <w:jc w:val="both"/>
        <w:rPr>
          <w:rFonts w:ascii="Times New Roman" w:hAnsi="Times New Roman" w:cs="Times New Roman"/>
          <w:b/>
          <w:iCs/>
        </w:rPr>
      </w:pPr>
      <w:proofErr w:type="gramStart"/>
      <w:r>
        <w:rPr>
          <w:rFonts w:ascii="Times New Roman" w:hAnsi="Times New Roman" w:cs="Times New Roman"/>
          <w:b/>
          <w:iCs/>
        </w:rPr>
        <w:t>(вид надзора:</w:t>
      </w:r>
      <w:proofErr w:type="gramEnd"/>
      <w:r w:rsidR="00670AAF">
        <w:rPr>
          <w:rFonts w:ascii="Times New Roman" w:hAnsi="Times New Roman" w:cs="Times New Roman"/>
          <w:b/>
          <w:iCs/>
        </w:rPr>
        <w:t xml:space="preserve"> ГТС  </w:t>
      </w:r>
      <w:proofErr w:type="spellStart"/>
      <w:r w:rsidR="00670AAF">
        <w:rPr>
          <w:rFonts w:ascii="Times New Roman" w:hAnsi="Times New Roman" w:cs="Times New Roman"/>
          <w:b/>
          <w:iCs/>
        </w:rPr>
        <w:t>г</w:t>
      </w:r>
      <w:proofErr w:type="gramStart"/>
      <w:r w:rsidR="00670AAF">
        <w:rPr>
          <w:rFonts w:ascii="Times New Roman" w:hAnsi="Times New Roman" w:cs="Times New Roman"/>
          <w:b/>
          <w:iCs/>
        </w:rPr>
        <w:t>.</w:t>
      </w:r>
      <w:r w:rsidR="005259E1">
        <w:rPr>
          <w:rFonts w:ascii="Times New Roman" w:hAnsi="Times New Roman" w:cs="Times New Roman"/>
          <w:b/>
          <w:iCs/>
        </w:rPr>
        <w:t>С</w:t>
      </w:r>
      <w:proofErr w:type="gramEnd"/>
      <w:r w:rsidR="005259E1">
        <w:rPr>
          <w:rFonts w:ascii="Times New Roman" w:hAnsi="Times New Roman" w:cs="Times New Roman"/>
          <w:b/>
          <w:iCs/>
        </w:rPr>
        <w:t>аратов</w:t>
      </w:r>
      <w:proofErr w:type="spellEnd"/>
      <w:r w:rsidR="001F5ACA" w:rsidRPr="004C6CD2">
        <w:rPr>
          <w:rFonts w:ascii="Times New Roman" w:hAnsi="Times New Roman" w:cs="Times New Roman"/>
          <w:b/>
          <w:iCs/>
        </w:rPr>
        <w:t xml:space="preserve">)  </w:t>
      </w:r>
      <w:r w:rsidR="00D95779">
        <w:rPr>
          <w:rFonts w:ascii="Times New Roman" w:hAnsi="Times New Roman" w:cs="Times New Roman"/>
          <w:b/>
          <w:iCs/>
        </w:rPr>
        <w:t xml:space="preserve">                                    </w:t>
      </w:r>
      <w:r w:rsidR="001F5ACA" w:rsidRPr="004C6CD2">
        <w:rPr>
          <w:rFonts w:ascii="Times New Roman" w:hAnsi="Times New Roman" w:cs="Times New Roman"/>
          <w:b/>
          <w:iCs/>
        </w:rPr>
        <w:t xml:space="preserve"> </w:t>
      </w:r>
      <w:r w:rsidR="004C6CD2">
        <w:rPr>
          <w:rFonts w:ascii="Times New Roman" w:hAnsi="Times New Roman" w:cs="Times New Roman"/>
          <w:b/>
          <w:iCs/>
        </w:rPr>
        <w:t xml:space="preserve">    </w:t>
      </w:r>
      <w:r w:rsidR="001F5ACA" w:rsidRPr="004C6CD2">
        <w:rPr>
          <w:rFonts w:ascii="Times New Roman" w:hAnsi="Times New Roman" w:cs="Times New Roman"/>
          <w:b/>
          <w:iCs/>
        </w:rPr>
        <w:t xml:space="preserve">                </w:t>
      </w:r>
      <w:r w:rsidR="00855C48">
        <w:rPr>
          <w:rFonts w:ascii="Times New Roman" w:hAnsi="Times New Roman" w:cs="Times New Roman"/>
          <w:b/>
          <w:iCs/>
        </w:rPr>
        <w:t>- 1 вакансия</w:t>
      </w:r>
      <w:r w:rsidR="002E221A">
        <w:rPr>
          <w:rFonts w:ascii="Times New Roman" w:hAnsi="Times New Roman" w:cs="Times New Roman"/>
          <w:b/>
          <w:iCs/>
        </w:rPr>
        <w:t xml:space="preserve">      </w:t>
      </w:r>
      <w:r w:rsidR="001F5ACA" w:rsidRPr="004C6CD2">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2E221A"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2E221A">
        <w:rPr>
          <w:rFonts w:ascii="Times New Roman" w:hAnsi="Times New Roman" w:cs="Times New Roman"/>
          <w:sz w:val="24"/>
          <w:szCs w:val="24"/>
        </w:rPr>
        <w:t xml:space="preserve"> Рекомендовано группы специальностей, направлений подготовки:</w:t>
      </w:r>
      <w:r w:rsidRPr="002E221A">
        <w:rPr>
          <w:rFonts w:ascii="Times New Roman" w:eastAsia="Calibri" w:hAnsi="Times New Roman" w:cs="Times New Roman"/>
          <w:sz w:val="24"/>
          <w:szCs w:val="24"/>
        </w:rPr>
        <w:t xml:space="preserve"> </w:t>
      </w:r>
      <w:proofErr w:type="gramStart"/>
      <w:r w:rsidR="002E221A" w:rsidRPr="002E221A">
        <w:rPr>
          <w:rFonts w:ascii="Times New Roman" w:hAnsi="Times New Roman" w:cs="Times New Roman"/>
          <w:sz w:val="24"/>
          <w:szCs w:val="24"/>
        </w:rPr>
        <w:t>«</w:t>
      </w:r>
      <w:proofErr w:type="spellStart"/>
      <w:r w:rsidR="002E221A" w:rsidRPr="002E221A">
        <w:rPr>
          <w:rFonts w:ascii="Times New Roman" w:hAnsi="Times New Roman" w:cs="Times New Roman"/>
          <w:sz w:val="24"/>
          <w:szCs w:val="24"/>
        </w:rPr>
        <w:t>Техносферная</w:t>
      </w:r>
      <w:proofErr w:type="spellEnd"/>
      <w:r w:rsidR="002E221A" w:rsidRPr="002E221A">
        <w:rPr>
          <w:rFonts w:ascii="Times New Roman" w:hAnsi="Times New Roman" w:cs="Times New Roman"/>
          <w:sz w:val="24"/>
          <w:szCs w:val="24"/>
        </w:rPr>
        <w:t xml:space="preserve"> безопасность и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«Электроэнергетика и электротехника»,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2E221A" w:rsidRPr="00855C48" w:rsidRDefault="002E221A" w:rsidP="00855C48">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10 января 2002 г. № 7-ФЗ «Об охране окружающей среды»;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2E221A" w:rsidRPr="002E221A" w:rsidRDefault="002E221A" w:rsidP="002E221A">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lastRenderedPageBreak/>
        <w:t>Федеральный закон от 02 мая 2006 года № 59-ФЗ «О порядке рассмотрения обращений граждан Российской Федерации».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6 марта 2006 года № 35-ФЗ «О противодействии терроризму».</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декабря 2002г. № 184-ФЗ «О техническом регулировании»;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21 июля 1997 г. № 117-ФЗ «О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2E221A">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опасного объекте»;</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РФ от 20.11.2020 N 1893 "Об утверждении Правил формирования и ведения Российского регистра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20.11.2020 № 1892 «Об утверждении Положения о декларировании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 xml:space="preserve">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2E221A">
        <w:rPr>
          <w:rFonts w:ascii="Times New Roman" w:hAnsi="Times New Roman" w:cs="Times New Roman"/>
        </w:rPr>
        <w:t>собственности</w:t>
      </w:r>
      <w:proofErr w:type="gramEnd"/>
      <w:r w:rsidRPr="002E221A">
        <w:rPr>
          <w:rFonts w:ascii="Times New Roman" w:hAnsi="Times New Roman" w:cs="Times New Roman"/>
        </w:rPr>
        <w:t xml:space="preserve"> на которое собственник отказался»;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 xml:space="preserve">Постановление Правительства Российской Федерации от 03.10.2020 № 1596 «Об утверждении </w:t>
      </w:r>
      <w:proofErr w:type="gramStart"/>
      <w:r w:rsidRPr="002E221A">
        <w:rPr>
          <w:rFonts w:ascii="Times New Roman" w:hAnsi="Times New Roman" w:cs="Times New Roman"/>
        </w:rPr>
        <w:t>Правил определения величины финансового обеспечения гражданской ответственности</w:t>
      </w:r>
      <w:proofErr w:type="gramEnd"/>
      <w:r w:rsidRPr="002E221A">
        <w:rPr>
          <w:rFonts w:ascii="Times New Roman" w:hAnsi="Times New Roman" w:cs="Times New Roman"/>
        </w:rPr>
        <w:t xml:space="preserve"> за вред, причиненный в результате аварии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05.10.2020 № 1607 «Об утверждении критериев классификации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01.10.2020 № 1589 «Об утверждении Правил консервации и ликвидации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05.05.2012 N 455 «О режиме постоянного государственного надзора на опасных производственных объектах и гидротехнических сооружениях»;</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Приказ Ростехнадзора от 04.02.2021 N 49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proofErr w:type="gramStart"/>
      <w:r w:rsidRPr="002E221A">
        <w:rPr>
          <w:rFonts w:ascii="Times New Roman" w:hAnsi="Times New Roman" w:cs="Times New Roman"/>
        </w:rPr>
        <w:t xml:space="preserve"> .</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proofErr w:type="gramStart"/>
      <w:r w:rsidRPr="002E221A">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08.12.2020 № 503, зарегистрированного в Министерстве юстиции РФ 24.12.2020, рег. №  61765.</w:t>
      </w:r>
      <w:proofErr w:type="gramEnd"/>
    </w:p>
    <w:p w:rsidR="002E221A" w:rsidRDefault="002E221A" w:rsidP="00A111EF">
      <w:pPr>
        <w:spacing w:after="0" w:line="240" w:lineRule="auto"/>
        <w:jc w:val="both"/>
        <w:rPr>
          <w:rFonts w:ascii="Times New Roman" w:hAnsi="Times New Roman" w:cs="Times New Roman"/>
        </w:rPr>
      </w:pP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2E221A" w:rsidP="00EC056C">
      <w:pPr>
        <w:spacing w:after="0" w:line="240" w:lineRule="auto"/>
        <w:jc w:val="both"/>
        <w:rPr>
          <w:rFonts w:ascii="Times New Roman" w:hAnsi="Times New Roman" w:cs="Times New Roman"/>
          <w:color w:val="1E2120"/>
        </w:rPr>
      </w:pPr>
      <w:r w:rsidRPr="002E221A">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2E221A" w:rsidRPr="002E221A" w:rsidRDefault="002E221A" w:rsidP="002E221A">
      <w:pPr>
        <w:tabs>
          <w:tab w:val="left" w:pos="142"/>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2E221A" w:rsidRPr="002E221A" w:rsidRDefault="002E221A" w:rsidP="002E221A">
      <w:pPr>
        <w:tabs>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lastRenderedPageBreak/>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221A" w:rsidRPr="002E221A" w:rsidRDefault="002E221A" w:rsidP="002E221A">
      <w:pPr>
        <w:tabs>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должностные обязанности в соответствии с должностным регламентом;</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служебный распорядок Управления;</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2E221A" w:rsidRPr="002E221A" w:rsidRDefault="002E221A" w:rsidP="002E221A">
      <w:pPr>
        <w:tabs>
          <w:tab w:val="left" w:pos="0"/>
          <w:tab w:val="left" w:pos="567"/>
          <w:tab w:val="left" w:pos="851"/>
          <w:tab w:val="left" w:pos="993"/>
        </w:tabs>
        <w:spacing w:after="0" w:line="240" w:lineRule="auto"/>
        <w:jc w:val="both"/>
        <w:rPr>
          <w:rFonts w:ascii="Times New Roman" w:hAnsi="Times New Roman" w:cs="Times New Roman"/>
        </w:rPr>
      </w:pPr>
      <w:r w:rsidRPr="002E221A">
        <w:rPr>
          <w:rFonts w:ascii="Times New Roman" w:hAnsi="Times New Roman" w:cs="Times New Roman"/>
          <w:spacing w:val="-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221A" w:rsidRPr="002E221A" w:rsidRDefault="002E221A" w:rsidP="002E221A">
      <w:pPr>
        <w:tabs>
          <w:tab w:val="left" w:pos="0"/>
          <w:tab w:val="left" w:pos="567"/>
          <w:tab w:val="left" w:pos="851"/>
          <w:tab w:val="left" w:pos="993"/>
          <w:tab w:val="left" w:pos="1134"/>
        </w:tabs>
        <w:spacing w:after="0" w:line="240" w:lineRule="auto"/>
        <w:jc w:val="both"/>
        <w:rPr>
          <w:rFonts w:ascii="Times New Roman" w:hAnsi="Times New Roman" w:cs="Times New Roman"/>
        </w:rPr>
      </w:pPr>
      <w:r w:rsidRPr="002E221A">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rPr>
      </w:pPr>
      <w:r w:rsidRPr="002E221A">
        <w:rPr>
          <w:rFonts w:ascii="Times New Roman" w:hAnsi="Times New Roman" w:cs="Times New Roman"/>
        </w:rPr>
        <w:t>3.1.2. Функциональные обязанности государственного инспектора Отдела:</w:t>
      </w:r>
    </w:p>
    <w:p w:rsidR="002E221A" w:rsidRPr="002E221A" w:rsidRDefault="002E221A" w:rsidP="002E221A">
      <w:pPr>
        <w:tabs>
          <w:tab w:val="left" w:pos="0"/>
          <w:tab w:val="left" w:pos="142"/>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E221A" w:rsidRPr="002E221A" w:rsidRDefault="002E221A" w:rsidP="002E221A">
      <w:pPr>
        <w:tabs>
          <w:tab w:val="left" w:pos="567"/>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2E221A" w:rsidRPr="002E221A" w:rsidRDefault="002E221A" w:rsidP="002E221A">
      <w:pPr>
        <w:spacing w:after="0" w:line="240" w:lineRule="auto"/>
        <w:ind w:firstLine="567"/>
        <w:jc w:val="both"/>
        <w:rPr>
          <w:rFonts w:ascii="Times New Roman" w:hAnsi="Times New Roman" w:cs="Times New Roman"/>
        </w:rPr>
      </w:pPr>
      <w:r w:rsidRPr="002E221A">
        <w:rPr>
          <w:rFonts w:ascii="Times New Roman" w:hAnsi="Times New Roman" w:cs="Times New Roman"/>
        </w:rPr>
        <w:t>рассматривать устные или письменные обращения граждан и юридических</w:t>
      </w:r>
    </w:p>
    <w:p w:rsidR="002E221A" w:rsidRPr="002E221A" w:rsidRDefault="002E221A" w:rsidP="002E221A">
      <w:pPr>
        <w:tabs>
          <w:tab w:val="left" w:pos="9637"/>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контролировать </w:t>
      </w:r>
      <w:r w:rsidRPr="002E221A">
        <w:rPr>
          <w:rFonts w:ascii="Times New Roman" w:hAnsi="Times New Roman" w:cs="Times New Roman"/>
          <w:lang w:val="x-none" w:eastAsia="x-none"/>
        </w:rPr>
        <w:t>соблюдение юридическим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лиц</w:t>
      </w:r>
      <w:r w:rsidRPr="002E221A">
        <w:rPr>
          <w:rFonts w:ascii="Times New Roman" w:hAnsi="Times New Roman" w:cs="Times New Roman"/>
          <w:lang w:eastAsia="x-none"/>
        </w:rPr>
        <w:t>ами</w:t>
      </w:r>
      <w:r w:rsidRPr="002E221A">
        <w:rPr>
          <w:rFonts w:ascii="Times New Roman" w:hAnsi="Times New Roman" w:cs="Times New Roman"/>
          <w:lang w:val="x-none" w:eastAsia="x-none"/>
        </w:rPr>
        <w:t>, индивидуальным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предпринимател</w:t>
      </w:r>
      <w:r w:rsidRPr="002E221A">
        <w:rPr>
          <w:rFonts w:ascii="Times New Roman" w:hAnsi="Times New Roman" w:cs="Times New Roman"/>
          <w:lang w:eastAsia="x-none"/>
        </w:rPr>
        <w:t>ями</w:t>
      </w:r>
      <w:r w:rsidRPr="002E221A">
        <w:rPr>
          <w:rFonts w:ascii="Times New Roman" w:hAnsi="Times New Roman" w:cs="Times New Roman"/>
          <w:lang w:val="x-none" w:eastAsia="x-none"/>
        </w:rPr>
        <w:t xml:space="preserve">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соблюдать сроки проведения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выполнения ранее выданных предписаний, в форме документарной и (или) выездной проверки в порядке, установленном статьями 11 и 12 Федерального закона N 294-ФЗ, после наступления сроков, установленных в предписании;</w:t>
      </w:r>
    </w:p>
    <w:p w:rsidR="002E221A" w:rsidRPr="002E221A" w:rsidRDefault="002E221A" w:rsidP="002E221A">
      <w:pPr>
        <w:pStyle w:val="ab"/>
        <w:tabs>
          <w:tab w:val="left" w:pos="426"/>
          <w:tab w:val="left" w:pos="993"/>
        </w:tabs>
        <w:ind w:right="-54" w:firstLine="567"/>
        <w:jc w:val="both"/>
        <w:rPr>
          <w:sz w:val="22"/>
          <w:szCs w:val="22"/>
          <w:lang w:eastAsia="en-US"/>
        </w:rPr>
      </w:pPr>
      <w:r w:rsidRPr="002E221A">
        <w:rPr>
          <w:sz w:val="22"/>
          <w:szCs w:val="22"/>
          <w:lang w:eastAsia="en-US"/>
        </w:rPr>
        <w:t xml:space="preserve">осуществлять постоянный контроль и надзор на ГТС </w:t>
      </w:r>
      <w:r w:rsidRPr="002E221A">
        <w:rPr>
          <w:sz w:val="22"/>
          <w:szCs w:val="22"/>
          <w:lang w:val="en-US" w:eastAsia="en-US"/>
        </w:rPr>
        <w:t>I</w:t>
      </w:r>
      <w:r w:rsidRPr="002E221A">
        <w:rPr>
          <w:sz w:val="22"/>
          <w:szCs w:val="22"/>
          <w:lang w:eastAsia="en-US"/>
        </w:rPr>
        <w:t xml:space="preserve"> класса, на </w:t>
      </w:r>
      <w:proofErr w:type="gramStart"/>
      <w:r w:rsidRPr="002E221A">
        <w:rPr>
          <w:sz w:val="22"/>
          <w:szCs w:val="22"/>
          <w:lang w:eastAsia="en-US"/>
        </w:rPr>
        <w:t>которых</w:t>
      </w:r>
      <w:proofErr w:type="gramEnd"/>
      <w:r w:rsidRPr="002E221A">
        <w:rPr>
          <w:sz w:val="22"/>
          <w:szCs w:val="22"/>
          <w:lang w:eastAsia="en-US"/>
        </w:rPr>
        <w:t xml:space="preserve"> устанавливается режим постоянного государственного надзора (контроля) в соответствии с Постановлением Правительства </w:t>
      </w:r>
      <w:r w:rsidRPr="002E221A">
        <w:rPr>
          <w:sz w:val="22"/>
          <w:szCs w:val="22"/>
        </w:rPr>
        <w:t xml:space="preserve">Российской Федерации </w:t>
      </w:r>
      <w:r w:rsidRPr="002E221A">
        <w:rPr>
          <w:sz w:val="22"/>
          <w:szCs w:val="22"/>
          <w:lang w:eastAsia="en-US"/>
        </w:rPr>
        <w:t>от 05.05.2012 № 455;</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2E221A">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гидротехнических сооружений, произошедших в организациях или на объектах, поднадзорных Отделу;</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осуществлять </w:t>
      </w:r>
      <w:proofErr w:type="gramStart"/>
      <w:r w:rsidRPr="002E221A">
        <w:rPr>
          <w:rFonts w:ascii="Times New Roman" w:hAnsi="Times New Roman" w:cs="Times New Roman"/>
        </w:rPr>
        <w:t>контроль</w:t>
      </w:r>
      <w:r w:rsidRPr="002E221A">
        <w:rPr>
          <w:rFonts w:ascii="Times New Roman" w:hAnsi="Times New Roman" w:cs="Times New Roman"/>
          <w:lang w:eastAsia="x-none"/>
        </w:rPr>
        <w:t xml:space="preserve"> з</w:t>
      </w:r>
      <w:r w:rsidRPr="002E221A">
        <w:rPr>
          <w:rFonts w:ascii="Times New Roman" w:hAnsi="Times New Roman" w:cs="Times New Roman"/>
          <w:lang w:val="x-none" w:eastAsia="x-none"/>
        </w:rPr>
        <w:t>а</w:t>
      </w:r>
      <w:proofErr w:type="gramEnd"/>
      <w:r w:rsidRPr="002E221A">
        <w:rPr>
          <w:rFonts w:ascii="Times New Roman" w:hAnsi="Times New Roman" w:cs="Times New Roman"/>
          <w:lang w:val="x-none" w:eastAsia="x-none"/>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w:t>
      </w:r>
      <w:r w:rsidRPr="002E221A">
        <w:rPr>
          <w:sz w:val="22"/>
          <w:szCs w:val="22"/>
        </w:rPr>
        <w:t xml:space="preserve"> и юридических лиц</w:t>
      </w:r>
      <w:r w:rsidRPr="002E221A">
        <w:rPr>
          <w:rStyle w:val="FontStyle11"/>
          <w:sz w:val="22"/>
          <w:szCs w:val="22"/>
        </w:rPr>
        <w:t>, принимать по ним решения и направлять заявителям ответы в срок, установленный законодательством Российской Федерации</w:t>
      </w:r>
      <w:r w:rsidRPr="002E221A">
        <w:rPr>
          <w:sz w:val="22"/>
          <w:szCs w:val="22"/>
        </w:rPr>
        <w:t xml:space="preserve"> в соответствии с компетенцией Отдела</w:t>
      </w:r>
      <w:r w:rsidRPr="002E221A">
        <w:rPr>
          <w:rStyle w:val="FontStyle11"/>
          <w:sz w:val="22"/>
          <w:szCs w:val="22"/>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 xml:space="preserve">рассмотрение документов для выдачи разрешений </w:t>
      </w:r>
      <w:r w:rsidRPr="002E221A">
        <w:rPr>
          <w:rFonts w:ascii="Times New Roman" w:hAnsi="Times New Roman" w:cs="Times New Roman"/>
        </w:rPr>
        <w:t>на эксплуатацию поднадзорных гидротехнических сооружений III, IV класса за исключением гидротехнических сооружений, выдача разрешений на эксплуатацию которых, осуществляется центральным аппаратом Ростехнадзора в соответствии с распределением полномочий;</w:t>
      </w:r>
    </w:p>
    <w:p w:rsidR="002E221A" w:rsidRPr="002E221A" w:rsidRDefault="002E221A" w:rsidP="002E221A">
      <w:pPr>
        <w:tabs>
          <w:tab w:val="left" w:pos="0"/>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рассмотрение</w:t>
      </w:r>
      <w:r w:rsidRPr="002E221A">
        <w:rPr>
          <w:rFonts w:ascii="Times New Roman" w:hAnsi="Times New Roman" w:cs="Times New Roman"/>
        </w:rPr>
        <w:t xml:space="preserve"> о выдаче заключения о возможности согласования правил использования водохранилищ;</w:t>
      </w:r>
    </w:p>
    <w:p w:rsidR="002E221A" w:rsidRPr="002E221A" w:rsidRDefault="002E221A" w:rsidP="002E221A">
      <w:pPr>
        <w:tabs>
          <w:tab w:val="left" w:pos="0"/>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val="x-none" w:eastAsia="x-none"/>
        </w:rPr>
        <w:t>обеспеч</w:t>
      </w:r>
      <w:r w:rsidRPr="002E221A">
        <w:rPr>
          <w:rFonts w:ascii="Times New Roman" w:hAnsi="Times New Roman" w:cs="Times New Roman"/>
          <w:lang w:eastAsia="x-none"/>
        </w:rPr>
        <w:t>ивать</w:t>
      </w:r>
      <w:r w:rsidRPr="002E221A">
        <w:rPr>
          <w:rFonts w:ascii="Times New Roman" w:hAnsi="Times New Roman" w:cs="Times New Roman"/>
          <w:lang w:val="x-none" w:eastAsia="x-none"/>
        </w:rPr>
        <w:t xml:space="preserve"> формировани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и представлени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в федеральный орган исполнительной власти, осуществляющий функции</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по оказанию государственных услуг и управлению федеральным имуществом</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в сфере водных ресурсов:</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xml:space="preserve">- сбор и анализ </w:t>
      </w:r>
      <w:r w:rsidRPr="002E221A">
        <w:rPr>
          <w:rFonts w:ascii="Times New Roman" w:hAnsi="Times New Roman" w:cs="Times New Roman"/>
          <w:lang w:val="x-none" w:eastAsia="x-none"/>
        </w:rPr>
        <w:t>сведений об аварийных ситуациях на поднадзорных гидротехнических сооружениях, негативно воздействующих на водные объекты;</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получаемых при осуществлении контроля и федерального государственного надзора в области безопасности </w:t>
      </w:r>
      <w:r w:rsidRPr="002E221A">
        <w:rPr>
          <w:rFonts w:ascii="Times New Roman" w:hAnsi="Times New Roman" w:cs="Times New Roman"/>
          <w:lang w:eastAsia="x-none"/>
        </w:rPr>
        <w:t>гидротехнических сооружений на поднадзорных гидротехнических сооружениях</w:t>
      </w:r>
      <w:r w:rsidRPr="002E221A">
        <w:rPr>
          <w:rFonts w:ascii="Times New Roman" w:hAnsi="Times New Roman" w:cs="Times New Roman"/>
          <w:lang w:val="x-none"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о поднадзорных гидротехнических сооружениях, расположенных</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на водных объектах, для внесения их в государственный водный реестр</w:t>
      </w:r>
      <w:r w:rsidRPr="002E221A">
        <w:rPr>
          <w:rFonts w:ascii="Times New Roman" w:hAnsi="Times New Roman" w:cs="Times New Roman"/>
          <w:lang w:eastAsia="x-none"/>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перечня объектов, имеющих поднадзорные гидротехнические сооружения, подлежащие декларированию безопасности, и формированию графика представления в Ростехнадзор деклараций безопасности указанных гидротехнических сооружений;</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формирование и ведение базы данных деклараций безопасности поднадзорных гидротехнических сооружений, контролю </w:t>
      </w:r>
      <w:proofErr w:type="gramStart"/>
      <w:r w:rsidRPr="002E221A">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2E221A">
        <w:rPr>
          <w:rFonts w:ascii="Times New Roman" w:hAnsi="Times New Roman" w:cs="Times New Roman"/>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lastRenderedPageBreak/>
        <w:t>рассмотрение на согласование и ведение реестра правил эксплуатации поднадзорных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направление в Управление государственного энергетического надзора </w:t>
      </w:r>
      <w:r w:rsidRPr="002E221A">
        <w:rPr>
          <w:rFonts w:ascii="Times New Roman" w:hAnsi="Times New Roman" w:cs="Times New Roman"/>
          <w:lang w:val="x-none" w:eastAsia="x-none"/>
        </w:rPr>
        <w:t>материалов по поднадзорным гидротехническим сооружениям для ведения Российского регистра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обеспечивать контроль </w:t>
      </w:r>
      <w:r w:rsidRPr="002E221A">
        <w:rPr>
          <w:rFonts w:ascii="Times New Roman" w:hAnsi="Times New Roman" w:cs="Times New Roman"/>
          <w:lang w:eastAsia="x-none"/>
        </w:rPr>
        <w:t>по</w:t>
      </w:r>
      <w:r w:rsidRPr="002E221A">
        <w:rPr>
          <w:rFonts w:ascii="Times New Roman" w:hAnsi="Times New Roman" w:cs="Times New Roman"/>
          <w:lang w:val="x-none" w:eastAsia="x-none"/>
        </w:rPr>
        <w:t xml:space="preserve"> мониторинг</w:t>
      </w:r>
      <w:r w:rsidRPr="002E221A">
        <w:rPr>
          <w:rFonts w:ascii="Times New Roman" w:hAnsi="Times New Roman" w:cs="Times New Roman"/>
          <w:lang w:eastAsia="x-none"/>
        </w:rPr>
        <w:t>у</w:t>
      </w:r>
      <w:r w:rsidRPr="002E221A">
        <w:rPr>
          <w:rFonts w:ascii="Times New Roman" w:hAnsi="Times New Roman" w:cs="Times New Roman"/>
          <w:lang w:val="x-none" w:eastAsia="x-none"/>
        </w:rPr>
        <w:t xml:space="preserve"> состояния антитеррористической защищенности гидротехнических сооружений </w:t>
      </w:r>
      <w:r w:rsidRPr="002E221A">
        <w:rPr>
          <w:rFonts w:ascii="Times New Roman" w:hAnsi="Times New Roman" w:cs="Times New Roman"/>
          <w:lang w:val="en-US" w:eastAsia="x-none"/>
        </w:rPr>
        <w:t>I</w:t>
      </w:r>
      <w:r w:rsidRPr="002E221A">
        <w:rPr>
          <w:rFonts w:ascii="Times New Roman" w:hAnsi="Times New Roman" w:cs="Times New Roman"/>
          <w:lang w:eastAsia="x-none"/>
        </w:rPr>
        <w:t xml:space="preserve"> класса, в отношении которых введен режим постоянного государственного надзора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обеспечивать </w:t>
      </w:r>
      <w:r w:rsidRPr="002E221A">
        <w:rPr>
          <w:rFonts w:ascii="Times New Roman" w:hAnsi="Times New Roman" w:cs="Times New Roman"/>
          <w:lang w:val="x-none" w:eastAsia="x-none"/>
        </w:rPr>
        <w:t>планировани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контрольно-надзорны</w:t>
      </w:r>
      <w:r w:rsidRPr="002E221A">
        <w:rPr>
          <w:rFonts w:ascii="Times New Roman" w:hAnsi="Times New Roman" w:cs="Times New Roman"/>
          <w:lang w:eastAsia="x-none"/>
        </w:rPr>
        <w:t>х</w:t>
      </w:r>
      <w:r w:rsidRPr="002E221A">
        <w:rPr>
          <w:rFonts w:ascii="Times New Roman" w:hAnsi="Times New Roman" w:cs="Times New Roman"/>
          <w:lang w:val="x-none" w:eastAsia="x-none"/>
        </w:rPr>
        <w:t xml:space="preserve"> мероприяти</w:t>
      </w:r>
      <w:r w:rsidRPr="002E221A">
        <w:rPr>
          <w:rFonts w:ascii="Times New Roman" w:hAnsi="Times New Roman" w:cs="Times New Roman"/>
          <w:lang w:eastAsia="x-none"/>
        </w:rPr>
        <w:t>й</w:t>
      </w:r>
      <w:r w:rsidRPr="002E221A">
        <w:rPr>
          <w:rFonts w:ascii="Times New Roman" w:hAnsi="Times New Roman" w:cs="Times New Roman"/>
          <w:lang w:val="x-none" w:eastAsia="x-none"/>
        </w:rPr>
        <w:t>, осуществл</w:t>
      </w:r>
      <w:r w:rsidRPr="002E221A">
        <w:rPr>
          <w:rFonts w:ascii="Times New Roman" w:hAnsi="Times New Roman" w:cs="Times New Roman"/>
          <w:lang w:eastAsia="x-none"/>
        </w:rPr>
        <w:t>ение</w:t>
      </w:r>
      <w:r w:rsidRPr="002E221A">
        <w:rPr>
          <w:rFonts w:ascii="Times New Roman" w:hAnsi="Times New Roman" w:cs="Times New Roman"/>
          <w:lang w:val="x-none" w:eastAsia="x-none"/>
        </w:rPr>
        <w:t xml:space="preserve"> сбор</w:t>
      </w:r>
      <w:r w:rsidRPr="002E221A">
        <w:rPr>
          <w:rFonts w:ascii="Times New Roman" w:hAnsi="Times New Roman" w:cs="Times New Roman"/>
          <w:lang w:eastAsia="x-none"/>
        </w:rPr>
        <w:t>а</w:t>
      </w:r>
      <w:r w:rsidRPr="002E221A">
        <w:rPr>
          <w:rFonts w:ascii="Times New Roman" w:hAnsi="Times New Roman" w:cs="Times New Roman"/>
          <w:lang w:val="x-none" w:eastAsia="x-none"/>
        </w:rPr>
        <w:t>, обобщени</w:t>
      </w:r>
      <w:r w:rsidRPr="002E221A">
        <w:rPr>
          <w:rFonts w:ascii="Times New Roman" w:hAnsi="Times New Roman" w:cs="Times New Roman"/>
          <w:lang w:eastAsia="x-none"/>
        </w:rPr>
        <w:t>я</w:t>
      </w:r>
      <w:r w:rsidRPr="002E221A">
        <w:rPr>
          <w:rFonts w:ascii="Times New Roman" w:hAnsi="Times New Roman" w:cs="Times New Roman"/>
          <w:lang w:val="x-none" w:eastAsia="x-none"/>
        </w:rPr>
        <w:t xml:space="preserve"> и анализ отчетных сведений</w:t>
      </w:r>
      <w:r w:rsidRPr="002E221A">
        <w:rPr>
          <w:rFonts w:ascii="Times New Roman" w:hAnsi="Times New Roman" w:cs="Times New Roman"/>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2E221A">
        <w:rPr>
          <w:rFonts w:ascii="Times New Roman" w:hAnsi="Times New Roman" w:cs="Times New Roman"/>
          <w:lang w:eastAsia="x-none"/>
        </w:rPr>
        <w:t xml:space="preserve"> в соответствии с установленной системой отчетности;</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формирование и ведение контрольно-наблюдательных дел в соответствии требованиями Службы и делопроизводством Управления;</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осуществлять формирование и ведение</w:t>
      </w:r>
      <w:r w:rsidRPr="002E221A">
        <w:rPr>
          <w:rFonts w:ascii="Times New Roman" w:hAnsi="Times New Roman" w:cs="Times New Roman"/>
          <w:lang w:val="x-none" w:eastAsia="x-none"/>
        </w:rPr>
        <w:t xml:space="preserve"> надзорно</w:t>
      </w:r>
      <w:r w:rsidRPr="002E221A">
        <w:rPr>
          <w:rFonts w:ascii="Times New Roman" w:hAnsi="Times New Roman" w:cs="Times New Roman"/>
          <w:lang w:eastAsia="x-none"/>
        </w:rPr>
        <w:t>го</w:t>
      </w:r>
      <w:r w:rsidRPr="002E221A">
        <w:rPr>
          <w:rFonts w:ascii="Times New Roman" w:hAnsi="Times New Roman" w:cs="Times New Roman"/>
          <w:lang w:val="x-none" w:eastAsia="x-none"/>
        </w:rPr>
        <w:t xml:space="preserve"> дел</w:t>
      </w:r>
      <w:r w:rsidRPr="002E221A">
        <w:rPr>
          <w:rFonts w:ascii="Times New Roman" w:hAnsi="Times New Roman" w:cs="Times New Roman"/>
          <w:lang w:eastAsia="x-none"/>
        </w:rPr>
        <w:t>а</w:t>
      </w:r>
      <w:r w:rsidRPr="002E221A">
        <w:rPr>
          <w:rFonts w:ascii="Times New Roman" w:hAnsi="Times New Roman" w:cs="Times New Roman"/>
          <w:lang w:val="x-none" w:eastAsia="x-none"/>
        </w:rPr>
        <w:t xml:space="preserve"> в отношении гидротехнических сооружени</w:t>
      </w:r>
      <w:r w:rsidRPr="002E221A">
        <w:rPr>
          <w:rFonts w:ascii="Times New Roman" w:hAnsi="Times New Roman" w:cs="Times New Roman"/>
          <w:lang w:eastAsia="x-none"/>
        </w:rPr>
        <w:t>й</w:t>
      </w:r>
      <w:r w:rsidRPr="002E221A">
        <w:rPr>
          <w:rFonts w:ascii="Times New Roman" w:hAnsi="Times New Roman" w:cs="Times New Roman"/>
          <w:lang w:val="x-none" w:eastAsia="x-none"/>
        </w:rPr>
        <w:t xml:space="preserve"> </w:t>
      </w:r>
      <w:r w:rsidRPr="002E221A">
        <w:rPr>
          <w:rFonts w:ascii="Times New Roman" w:hAnsi="Times New Roman" w:cs="Times New Roman"/>
          <w:lang w:eastAsia="x-none"/>
        </w:rPr>
        <w:t>чрезвычайно высокой опасности (</w:t>
      </w:r>
      <w:r w:rsidRPr="002E221A">
        <w:rPr>
          <w:rFonts w:ascii="Times New Roman" w:hAnsi="Times New Roman" w:cs="Times New Roman"/>
          <w:lang w:val="x-none" w:eastAsia="x-none"/>
        </w:rPr>
        <w:t>I класса 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w:t>
      </w:r>
      <w:r w:rsidRPr="002E221A">
        <w:rPr>
          <w:rFonts w:ascii="Times New Roman" w:hAnsi="Times New Roman" w:cs="Times New Roman"/>
          <w:lang w:eastAsia="x-none"/>
        </w:rPr>
        <w:t>;</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осуществлять делопроизводство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bookmarkStart w:id="0" w:name="OLE_LINK1"/>
      <w:r w:rsidRPr="002E221A">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Управления, касающиеся состояния защиты населения, территорий, окружающей среды и обеспечения безопасности поднадзорных объектов;</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по оказанию государственных услуг гражданам и организациям в соответствии с административными регламентами Ростехнадзора: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принимать участие по согласованию правил эксплуатации гидротехнических сооружений (за исключением судоходных и портовых гидротехнических сооружений);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деклараций безопасности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Ростехнадзора в соответствии с распределением полномочий.</w:t>
      </w:r>
    </w:p>
    <w:bookmarkEnd w:id="0"/>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обеспечивать внесение сведений в подсистемах КСИ «КНД», «Гидротехнические сооружения»;</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обеспечивать внесение </w:t>
      </w:r>
      <w:r w:rsidRPr="002E221A">
        <w:rPr>
          <w:rFonts w:ascii="Times New Roman" w:eastAsia="Courier New" w:hAnsi="Times New Roman" w:cs="Times New Roman"/>
        </w:rPr>
        <w:t xml:space="preserve">информации в единый реестр проверок </w:t>
      </w:r>
      <w:r w:rsidRPr="002E221A">
        <w:rPr>
          <w:rFonts w:ascii="Times New Roman" w:hAnsi="Times New Roman" w:cs="Times New Roman"/>
        </w:rPr>
        <w:t>в ФГИС "Единый Реестр Проверок" (ЕРП) в</w:t>
      </w:r>
      <w:r w:rsidRPr="002E221A">
        <w:rPr>
          <w:rFonts w:ascii="Times New Roman" w:eastAsia="Courier New" w:hAnsi="Times New Roman" w:cs="Times New Roman"/>
        </w:rPr>
        <w:t xml:space="preserve">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2E221A">
        <w:rPr>
          <w:rFonts w:ascii="Times New Roman" w:hAnsi="Times New Roman" w:cs="Times New Roman"/>
        </w:rPr>
        <w:t>требований в сфере безопасности ГТС;</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возбуждать, рассматривать в случаях и порядке, установленном законодательством Российской Федерации, дела об административных правонарушениях, направлять в судебные и правоохранительные органы материалы о привлечении к ответственности лиц, допустивших нарушения обязательных требований законодательства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подготавливать материалы для предъявления исков в суд, арбитражный суд в пределах своей компетенции;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у поднадзорных организаций информацию, документы, справочные и иные материалы, получать сведения, необходимые для реализации своих полномочий по вопросам, отнесенным к компетенции Отдела;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lastRenderedPageBreak/>
        <w:t xml:space="preserve">проводить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информировать руководителей предприятий и организаций о необходимости отстранения от работы на гидротехнических сооружениях лиц, не прошедших аттестацию в сфере безопасности ГТС или нарушающих правила безопасности;</w:t>
      </w:r>
    </w:p>
    <w:p w:rsidR="002E221A" w:rsidRPr="002E221A" w:rsidRDefault="002E221A" w:rsidP="002E221A">
      <w:pPr>
        <w:pStyle w:val="ConsPlusNormal"/>
        <w:widowControl/>
        <w:tabs>
          <w:tab w:val="left" w:pos="567"/>
        </w:tabs>
        <w:ind w:firstLine="567"/>
        <w:jc w:val="both"/>
        <w:rPr>
          <w:rFonts w:ascii="Times New Roman" w:hAnsi="Times New Roman" w:cs="Times New Roman"/>
          <w:sz w:val="22"/>
          <w:szCs w:val="22"/>
        </w:rPr>
      </w:pPr>
      <w:r w:rsidRPr="002E221A">
        <w:rPr>
          <w:rFonts w:ascii="Times New Roman" w:hAnsi="Times New Roman" w:cs="Times New Roman"/>
          <w:sz w:val="22"/>
          <w:szCs w:val="22"/>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подготавливать предложения, осуществлять сбор, обобщение и анализ отчетных сведений, которые предоставляет</w:t>
      </w:r>
      <w:proofErr w:type="gramStart"/>
      <w:r w:rsidRPr="002E221A">
        <w:rPr>
          <w:rFonts w:ascii="Times New Roman" w:hAnsi="Times New Roman" w:cs="Times New Roman"/>
        </w:rPr>
        <w:t xml:space="preserve"> С</w:t>
      </w:r>
      <w:proofErr w:type="gramEnd"/>
      <w:r w:rsidRPr="002E221A">
        <w:rPr>
          <w:rFonts w:ascii="Times New Roman" w:hAnsi="Times New Roman" w:cs="Times New Roman"/>
        </w:rPr>
        <w:t>редне - Поволжское управление Ростехнадзора в соответствии с установленной системой отчетности;</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осуществлять подготовку отчётов за 3,6,9,12 месяцев отчётного периода;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подготовку предложений в проект плана проверок Управления в пределах компетенции Отдела;</w:t>
      </w:r>
    </w:p>
    <w:p w:rsidR="002E221A" w:rsidRPr="002E221A" w:rsidRDefault="002E221A" w:rsidP="002E221A">
      <w:pPr>
        <w:tabs>
          <w:tab w:val="left" w:pos="0"/>
          <w:tab w:val="left" w:pos="567"/>
        </w:tabs>
        <w:spacing w:after="0" w:line="240" w:lineRule="auto"/>
        <w:jc w:val="both"/>
        <w:rPr>
          <w:rFonts w:ascii="Times New Roman" w:hAnsi="Times New Roman" w:cs="Times New Roman"/>
        </w:rPr>
      </w:pPr>
      <w:r w:rsidRPr="002E221A">
        <w:rPr>
          <w:rFonts w:ascii="Times New Roman" w:hAnsi="Times New Roman" w:cs="Times New Roman"/>
        </w:rPr>
        <w:tab/>
        <w:t>принимать участие в работе территориальной аттестационной комиссии Управления;</w:t>
      </w:r>
    </w:p>
    <w:p w:rsidR="00912C91"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5259E1" w:rsidRPr="005259E1" w:rsidRDefault="00632403" w:rsidP="005259E1">
      <w:pPr>
        <w:spacing w:after="0" w:line="240" w:lineRule="auto"/>
        <w:rPr>
          <w:rFonts w:ascii="Times New Roman" w:eastAsia="Times New Roman" w:hAnsi="Times New Roman" w:cs="Times New Roman"/>
          <w:color w:val="70757A"/>
          <w:lang w:eastAsia="ru-RU"/>
        </w:rPr>
      </w:pPr>
      <w:r w:rsidRPr="005259E1">
        <w:rPr>
          <w:rFonts w:ascii="Times New Roman" w:hAnsi="Times New Roman" w:cs="Times New Roman"/>
          <w:b/>
          <w:bCs/>
          <w:color w:val="000000" w:themeColor="text1"/>
        </w:rPr>
        <w:t>Рабочее место</w:t>
      </w:r>
      <w:r w:rsidR="00B0424C" w:rsidRPr="005259E1">
        <w:rPr>
          <w:rFonts w:ascii="Times New Roman" w:hAnsi="Times New Roman" w:cs="Times New Roman"/>
          <w:bCs/>
          <w:color w:val="000000" w:themeColor="text1"/>
        </w:rPr>
        <w:t>:</w:t>
      </w:r>
      <w:r w:rsidR="00745F00" w:rsidRPr="005259E1">
        <w:rPr>
          <w:rFonts w:ascii="Times New Roman" w:hAnsi="Times New Roman"/>
          <w:color w:val="000000" w:themeColor="text1"/>
        </w:rPr>
        <w:t xml:space="preserve"> г. </w:t>
      </w:r>
      <w:r w:rsidR="005259E1">
        <w:rPr>
          <w:rFonts w:ascii="Times New Roman" w:hAnsi="Times New Roman"/>
          <w:color w:val="000000" w:themeColor="text1"/>
        </w:rPr>
        <w:t xml:space="preserve">Саратов, </w:t>
      </w:r>
      <w:r w:rsidR="005259E1" w:rsidRPr="005259E1">
        <w:rPr>
          <w:rFonts w:ascii="Times New Roman" w:eastAsia="Times New Roman" w:hAnsi="Times New Roman" w:cs="Times New Roman"/>
          <w:color w:val="000000" w:themeColor="text1"/>
          <w:lang w:eastAsia="ru-RU"/>
        </w:rPr>
        <w:t>ул. Сакко и Ванцетти, 54/60</w:t>
      </w:r>
    </w:p>
    <w:p w:rsidR="005736B8" w:rsidRPr="005259E1" w:rsidRDefault="005736B8" w:rsidP="005259E1">
      <w:pPr>
        <w:spacing w:after="0" w:line="240" w:lineRule="auto"/>
        <w:rPr>
          <w:rFonts w:ascii="Times New Roman" w:eastAsia="Times New Roman" w:hAnsi="Times New Roman" w:cs="Times New Roman"/>
          <w:color w:val="70757A"/>
          <w:lang w:eastAsia="ru-RU"/>
        </w:rPr>
      </w:pPr>
      <w:r w:rsidRPr="005259E1">
        <w:rPr>
          <w:rFonts w:ascii="Times New Roman" w:hAnsi="Times New Roman"/>
          <w:b/>
        </w:rPr>
        <w:t>4. Права</w:t>
      </w:r>
    </w:p>
    <w:p w:rsidR="00D65342" w:rsidRPr="005259E1" w:rsidRDefault="00923D70" w:rsidP="005259E1">
      <w:pPr>
        <w:spacing w:after="0" w:line="240" w:lineRule="auto"/>
        <w:jc w:val="both"/>
        <w:rPr>
          <w:rFonts w:ascii="Times New Roman" w:hAnsi="Times New Roman" w:cs="Times New Roman"/>
        </w:rPr>
      </w:pPr>
      <w:r w:rsidRPr="005259E1">
        <w:rPr>
          <w:rFonts w:ascii="Times New Roman" w:hAnsi="Times New Roman"/>
        </w:rPr>
        <w:t xml:space="preserve">4. </w:t>
      </w:r>
      <w:r w:rsidRPr="005259E1">
        <w:rPr>
          <w:rFonts w:ascii="Times New Roman" w:hAnsi="Times New Roman" w:cs="Times New Roman"/>
          <w:b/>
          <w:color w:val="1E2120"/>
        </w:rPr>
        <w:t>Государственный инспектор</w:t>
      </w:r>
      <w:r w:rsidRPr="005259E1">
        <w:rPr>
          <w:rFonts w:ascii="Times New Roman" w:hAnsi="Times New Roman" w:cs="Times New Roman"/>
          <w:color w:val="1E2120"/>
        </w:rPr>
        <w:t xml:space="preserve"> </w:t>
      </w:r>
      <w:r w:rsidR="005736B8" w:rsidRPr="005259E1">
        <w:rPr>
          <w:rFonts w:ascii="Times New Roman" w:hAnsi="Times New Roman" w:cs="Times New Roman"/>
        </w:rPr>
        <w:t xml:space="preserve">Отдела </w:t>
      </w:r>
      <w:r w:rsidR="00D65342" w:rsidRPr="005259E1">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lastRenderedPageBreak/>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Росте</w:t>
      </w:r>
      <w:r>
        <w:rPr>
          <w:rFonts w:ascii="Times New Roman" w:hAnsi="Times New Roman" w:cs="Times New Roman"/>
          <w:sz w:val="26"/>
          <w:szCs w:val="26"/>
        </w:rPr>
        <w:t>хнадзора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7A4A5A">
        <w:rPr>
          <w:rFonts w:ascii="Times New Roman" w:hAnsi="Times New Roman" w:cs="Times New Roman"/>
        </w:rPr>
        <w:t>-00, в пятницу до 15</w:t>
      </w:r>
      <w:r w:rsidR="00165C39" w:rsidRPr="00190A4B">
        <w:rPr>
          <w:rFonts w:ascii="Times New Roman" w:hAnsi="Times New Roman" w:cs="Times New Roman"/>
        </w:rPr>
        <w:t>-45,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6C3963">
        <w:rPr>
          <w:rFonts w:ascii="Times New Roman" w:hAnsi="Times New Roman" w:cs="Times New Roman"/>
          <w:bCs/>
        </w:rPr>
        <w:t>01.07.2022 – 21.07.2022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55C48">
        <w:rPr>
          <w:rFonts w:ascii="Times New Roman" w:hAnsi="Times New Roman" w:cs="Times New Roman"/>
          <w:i/>
          <w:color w:val="000000" w:themeColor="text1"/>
        </w:rPr>
        <w:t xml:space="preserve"> </w:t>
      </w:r>
      <w:r w:rsidR="006C3963">
        <w:rPr>
          <w:rFonts w:ascii="Times New Roman" w:hAnsi="Times New Roman" w:cs="Times New Roman"/>
          <w:i/>
          <w:color w:val="000000" w:themeColor="text1"/>
        </w:rPr>
        <w:t xml:space="preserve">05 августа </w:t>
      </w:r>
      <w:bookmarkStart w:id="1" w:name="_GoBack"/>
      <w:bookmarkEnd w:id="1"/>
      <w:r w:rsidR="007A4A5A">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w:t>
      </w:r>
      <w:r w:rsidRPr="007A4A5A">
        <w:rPr>
          <w:rFonts w:ascii="Times New Roman" w:hAnsi="Times New Roman" w:cs="Times New Roman"/>
          <w:b/>
        </w:rPr>
        <w:t xml:space="preserve">на должности </w:t>
      </w:r>
      <w:r w:rsidRPr="00190A4B">
        <w:rPr>
          <w:rFonts w:ascii="Times New Roman" w:hAnsi="Times New Roman" w:cs="Times New Roman"/>
        </w:rPr>
        <w:t>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При проведении тестирования кандидатам предоставляется одно и то же время для прохождения тестирования и единый перечень во</w:t>
      </w:r>
      <w:r w:rsidR="007A4A5A">
        <w:rPr>
          <w:rFonts w:ascii="Times New Roman" w:hAnsi="Times New Roman" w:cs="Times New Roman"/>
        </w:rPr>
        <w:t>просов. Тест содержит не более 4</w:t>
      </w:r>
      <w:r w:rsidRPr="00190A4B">
        <w:rPr>
          <w:rFonts w:ascii="Times New Roman" w:hAnsi="Times New Roman" w:cs="Times New Roman"/>
        </w:rPr>
        <w:t xml:space="preserve">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190A4B">
        <w:rPr>
          <w:rFonts w:ascii="Times New Roman" w:hAnsi="Times New Roman" w:cs="Times New Roman"/>
        </w:rPr>
        <w:t>случае</w:t>
      </w:r>
      <w:proofErr w:type="gramEnd"/>
      <w:r w:rsidRPr="00190A4B">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7A4A5A"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855C4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И.В. Панфилова </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21A"/>
    <w:rsid w:val="002E280E"/>
    <w:rsid w:val="002E4EB5"/>
    <w:rsid w:val="00301728"/>
    <w:rsid w:val="003B6AA5"/>
    <w:rsid w:val="003F764C"/>
    <w:rsid w:val="00443B27"/>
    <w:rsid w:val="00456D8E"/>
    <w:rsid w:val="004806F2"/>
    <w:rsid w:val="004C3290"/>
    <w:rsid w:val="004C6CD2"/>
    <w:rsid w:val="004E44D7"/>
    <w:rsid w:val="004F3971"/>
    <w:rsid w:val="00521AC7"/>
    <w:rsid w:val="005259E1"/>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C3963"/>
    <w:rsid w:val="006F05AD"/>
    <w:rsid w:val="00717ADD"/>
    <w:rsid w:val="00720C4C"/>
    <w:rsid w:val="0072415D"/>
    <w:rsid w:val="00724342"/>
    <w:rsid w:val="007351CA"/>
    <w:rsid w:val="00740657"/>
    <w:rsid w:val="00745F00"/>
    <w:rsid w:val="00777F33"/>
    <w:rsid w:val="007A4A5A"/>
    <w:rsid w:val="007C6983"/>
    <w:rsid w:val="007D4615"/>
    <w:rsid w:val="007F1616"/>
    <w:rsid w:val="00835948"/>
    <w:rsid w:val="00843B75"/>
    <w:rsid w:val="00855C48"/>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76CD"/>
    <w:rsid w:val="00AC0D2F"/>
    <w:rsid w:val="00B0424C"/>
    <w:rsid w:val="00B33F4E"/>
    <w:rsid w:val="00B46F15"/>
    <w:rsid w:val="00B80C5E"/>
    <w:rsid w:val="00BD1DF9"/>
    <w:rsid w:val="00C33A4D"/>
    <w:rsid w:val="00C62BB4"/>
    <w:rsid w:val="00C77279"/>
    <w:rsid w:val="00C81048"/>
    <w:rsid w:val="00C96FC8"/>
    <w:rsid w:val="00CD329C"/>
    <w:rsid w:val="00CE6816"/>
    <w:rsid w:val="00CF0E08"/>
    <w:rsid w:val="00D52D0B"/>
    <w:rsid w:val="00D56885"/>
    <w:rsid w:val="00D62343"/>
    <w:rsid w:val="00D65342"/>
    <w:rsid w:val="00D65823"/>
    <w:rsid w:val="00D8157D"/>
    <w:rsid w:val="00D8173E"/>
    <w:rsid w:val="00D95779"/>
    <w:rsid w:val="00DE1946"/>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175997912">
      <w:bodyDiv w:val="1"/>
      <w:marLeft w:val="0"/>
      <w:marRight w:val="0"/>
      <w:marTop w:val="0"/>
      <w:marBottom w:val="0"/>
      <w:divBdr>
        <w:top w:val="none" w:sz="0" w:space="0" w:color="auto"/>
        <w:left w:val="none" w:sz="0" w:space="0" w:color="auto"/>
        <w:bottom w:val="none" w:sz="0" w:space="0" w:color="auto"/>
        <w:right w:val="none" w:sz="0" w:space="0" w:color="auto"/>
      </w:divBdr>
      <w:divsChild>
        <w:div w:id="195628809">
          <w:marLeft w:val="-30"/>
          <w:marRight w:val="0"/>
          <w:marTop w:val="0"/>
          <w:marBottom w:val="0"/>
          <w:divBdr>
            <w:top w:val="none" w:sz="0" w:space="0" w:color="auto"/>
            <w:left w:val="none" w:sz="0" w:space="0" w:color="auto"/>
            <w:bottom w:val="none" w:sz="0" w:space="0" w:color="auto"/>
            <w:right w:val="none" w:sz="0" w:space="0" w:color="auto"/>
          </w:divBdr>
          <w:divsChild>
            <w:div w:id="28259712">
              <w:marLeft w:val="0"/>
              <w:marRight w:val="0"/>
              <w:marTop w:val="0"/>
              <w:marBottom w:val="0"/>
              <w:divBdr>
                <w:top w:val="none" w:sz="0" w:space="0" w:color="auto"/>
                <w:left w:val="none" w:sz="0" w:space="0" w:color="auto"/>
                <w:bottom w:val="none" w:sz="0" w:space="0" w:color="auto"/>
                <w:right w:val="none" w:sz="0" w:space="0" w:color="auto"/>
              </w:divBdr>
              <w:divsChild>
                <w:div w:id="934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9</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Яковлева Марина Юрьевна</cp:lastModifiedBy>
  <cp:revision>72</cp:revision>
  <cp:lastPrinted>2020-11-09T13:49:00Z</cp:lastPrinted>
  <dcterms:created xsi:type="dcterms:W3CDTF">2019-10-10T10:07:00Z</dcterms:created>
  <dcterms:modified xsi:type="dcterms:W3CDTF">2022-07-04T09:41:00Z</dcterms:modified>
</cp:coreProperties>
</file>